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441900010-2026-00020</w:t>
      </w:r>
    </w:p>
    <w:p>
      <w:pPr>
        <w:pStyle w:val="null3"/>
        <w:jc w:val="center"/>
        <w:outlineLvl w:val="3"/>
      </w:pPr>
      <w:r>
        <w:rPr>
          <w:sz w:val="24"/>
          <w:b/>
        </w:rPr>
        <w:t>采购项目编号：</w:t>
      </w:r>
      <w:r>
        <w:rPr>
          <w:sz w:val="24"/>
          <w:b/>
        </w:rPr>
        <w:t>441900010-2026-00020</w:t>
      </w:r>
    </w:p>
    <w:p>
      <w:pPr>
        <w:pStyle w:val="null3"/>
        <w:jc w:val="center"/>
        <w:outlineLvl w:val="3"/>
      </w:pPr>
      <w:r>
        <w:rPr>
          <w:sz w:val="24"/>
          <w:b/>
        </w:rPr>
        <w:t>项目名称：</w:t>
      </w:r>
      <w:r>
        <w:rPr>
          <w:sz w:val="24"/>
          <w:b/>
        </w:rPr>
        <w:t>水乡河西数字产业区环业路、联新路、协进路工程涉城际咨询服务</w:t>
      </w:r>
    </w:p>
    <w:p>
      <w:pPr>
        <w:pStyle w:val="null3"/>
        <w:jc w:val="center"/>
        <w:outlineLvl w:val="3"/>
      </w:pPr>
      <w:r>
        <w:rPr>
          <w:sz w:val="24"/>
          <w:b/>
        </w:rPr>
        <w:t>采购人：</w:t>
      </w:r>
      <w:r>
        <w:rPr>
          <w:sz w:val="24"/>
          <w:b/>
        </w:rPr>
        <w:t>东莞水乡特色发展经济区工程建设中心</w:t>
      </w:r>
    </w:p>
    <w:p>
      <w:pPr>
        <w:pStyle w:val="null3"/>
        <w:jc w:val="center"/>
        <w:outlineLvl w:val="3"/>
      </w:pPr>
      <w:r>
        <w:rPr>
          <w:sz w:val="24"/>
          <w:b/>
        </w:rPr>
        <w:t>采购代理机构：</w:t>
      </w:r>
      <w:r>
        <w:rPr>
          <w:sz w:val="24"/>
          <w:b/>
        </w:rPr>
        <w:t>中新工程咨询（广东）有限公司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中新工程咨询（广东）有限公司</w:t>
      </w:r>
      <w:r>
        <w:rPr/>
        <w:t>受</w:t>
      </w:r>
      <w:r>
        <w:rPr/>
        <w:t>东莞水乡特色发展经济区工程建设中心</w:t>
      </w:r>
      <w:r>
        <w:rPr/>
        <w:t>的委托，采用</w:t>
      </w:r>
      <w:r>
        <w:rPr/>
        <w:t>公开招标</w:t>
      </w:r>
      <w:r>
        <w:rPr/>
        <w:t>方式组织采购</w:t>
      </w:r>
      <w:r>
        <w:rPr/>
        <w:t>水乡河西数字产业区环业路、联新路、协进路工程涉城际咨询服务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水乡河西数字产业区环业路、联新路、协进路工程涉城际咨询服务</w:t>
      </w:r>
    </w:p>
    <w:p>
      <w:pPr>
        <w:pStyle w:val="null3"/>
        <w:ind w:firstLine="480"/>
      </w:pPr>
      <w:r>
        <w:rPr/>
        <w:t>采购计划编号：</w:t>
      </w:r>
      <w:r>
        <w:rPr/>
        <w:t>441900010-2026-00020</w:t>
      </w:r>
    </w:p>
    <w:p>
      <w:pPr>
        <w:pStyle w:val="null3"/>
        <w:ind w:firstLine="480"/>
      </w:pPr>
      <w:r>
        <w:rPr/>
        <w:t>采购项目编号：</w:t>
      </w:r>
      <w:r>
        <w:rPr/>
        <w:t>441900010-2026-00020</w:t>
      </w:r>
    </w:p>
    <w:p>
      <w:pPr>
        <w:pStyle w:val="null3"/>
        <w:ind w:firstLine="480"/>
      </w:pPr>
      <w:r>
        <w:rPr/>
        <w:t>采购方式：</w:t>
      </w:r>
      <w:r>
        <w:rPr/>
        <w:t>公开招标</w:t>
      </w:r>
    </w:p>
    <w:p>
      <w:pPr>
        <w:pStyle w:val="null3"/>
        <w:ind w:firstLine="480"/>
      </w:pPr>
      <w:r>
        <w:rPr/>
        <w:t>预算金额：</w:t>
      </w:r>
      <w:r>
        <w:rPr/>
        <w:t>2,873,696.58</w:t>
      </w:r>
      <w:r>
        <w:rPr/>
        <w:t>元</w:t>
      </w:r>
    </w:p>
    <w:p>
      <w:pPr>
        <w:pStyle w:val="null3"/>
        <w:outlineLvl w:val="3"/>
      </w:pPr>
      <w:r>
        <w:rPr>
          <w:sz w:val="24"/>
          <w:b/>
        </w:rPr>
        <w:t>2.项目内容及需求情况（采购项目技术规格、参数及要求）</w:t>
      </w:r>
    </w:p>
    <w:p>
      <w:pPr>
        <w:pStyle w:val="null3"/>
      </w:pPr>
      <w:r>
        <w:rPr/>
        <w:t>采购包1(水乡河西数字产业区环业路、联新路、协进路工程涉城际咨询服务):</w:t>
      </w:r>
    </w:p>
    <w:p>
      <w:pPr>
        <w:pStyle w:val="null3"/>
      </w:pPr>
      <w:r>
        <w:rPr/>
        <w:t>采购包预算金额：2,873,696.58元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水乡河西数字产业区环业路、联新路、协进路工程涉城际咨询服务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2,873,696.58</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合同履行期限：详见“标的提供的时间”。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投标（响应）时提交有效的营业执照（或事业法人登记证或身份证等相关证明）复印件。分支机构投标的，须提供总公司和分公司营业执照复印件，总公司出具给分支机构的授权书。</w:t>
      </w:r>
    </w:p>
    <w:p>
      <w:pPr>
        <w:pStyle w:val="null3"/>
      </w:pPr>
      <w:r>
        <w:rPr/>
        <w:t>2）有依法缴纳税收和社会保障资金的良好记录：提供投标截止日前6个月内任意1个月依法缴纳税收和社会保障资金的相关材料。或提供《资格条件承诺函》。如依法免税或不需要缴纳社会保障资金的，须提供相应证明材料。</w:t>
      </w:r>
    </w:p>
    <w:p>
      <w:pPr>
        <w:pStyle w:val="null3"/>
      </w:pPr>
      <w:r>
        <w:rPr/>
        <w:t>3）具有良好的商业信誉和健全的财务会计制度：提供投标截止日前3年内任意1年的财务状况报告或提供基本开户行出具的资信证明。或提供《资格条件承诺函》。</w:t>
      </w:r>
    </w:p>
    <w:p>
      <w:pPr>
        <w:pStyle w:val="null3"/>
      </w:pPr>
      <w:r>
        <w:rPr/>
        <w:t>4）履行合同所必需的设备和专业技术能力：按投标（响应）文件格式填报设备及专业技术能力情况。或提供《资格条件承诺函》。</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采购包1（水乡河西数字产业区环业路、联新路、协进路工程涉城际咨询服务）：</w:t>
      </w:r>
      <w:r>
        <w:rPr/>
        <w:t>本项目不专门面向中小企业采购。本项目采购标的对应行业为其他未列明行业。</w:t>
      </w:r>
    </w:p>
    <w:p>
      <w:pPr>
        <w:pStyle w:val="null3"/>
        <w:outlineLvl w:val="3"/>
      </w:pPr>
      <w:r>
        <w:rPr>
          <w:sz w:val="24"/>
          <w:b/>
        </w:rPr>
        <w:t>3.本项目特定的资格要求：</w:t>
      </w:r>
    </w:p>
    <w:p>
      <w:pPr>
        <w:pStyle w:val="null3"/>
      </w:pPr>
      <w:r>
        <w:rPr/>
        <w:t>采购包1（水乡河西数字产业区环业路、联新路、协进路工程涉城际咨询服务）：</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 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3)投标人须具有建设行政主管部门颁发的工程勘察综合甲级资质；或同时具备工程测量甲级和岩土工程甲级资质；或同时具备工程测量甲级和岩土工程（岩土工程物探测试检测监测）甲级资质。</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东莞水乡特色发展经济区工程建设中心</w:t>
      </w:r>
    </w:p>
    <w:p>
      <w:pPr>
        <w:pStyle w:val="null3"/>
        <w:ind w:firstLine="480"/>
      </w:pPr>
      <w:r>
        <w:rPr/>
        <w:t xml:space="preserve"> 地址：</w:t>
      </w:r>
      <w:r>
        <w:rPr/>
        <w:t>东莞市道滘镇大众路6号</w:t>
      </w:r>
    </w:p>
    <w:p>
      <w:pPr>
        <w:pStyle w:val="null3"/>
        <w:ind w:firstLine="480"/>
      </w:pPr>
      <w:r>
        <w:rPr/>
        <w:t xml:space="preserve"> 联系方式：</w:t>
      </w:r>
      <w:r>
        <w:rPr/>
        <w:t>0769-88089167</w:t>
      </w:r>
    </w:p>
    <w:p>
      <w:pPr>
        <w:pStyle w:val="null3"/>
        <w:outlineLvl w:val="3"/>
      </w:pPr>
      <w:r>
        <w:rPr>
          <w:sz w:val="24"/>
          <w:b/>
        </w:rPr>
        <w:t xml:space="preserve"> 2.采购代理机构信息</w:t>
      </w:r>
    </w:p>
    <w:p>
      <w:pPr>
        <w:pStyle w:val="null3"/>
        <w:ind w:firstLine="480"/>
      </w:pPr>
      <w:r>
        <w:rPr/>
        <w:t xml:space="preserve"> 名称：</w:t>
      </w:r>
      <w:r>
        <w:rPr/>
        <w:t>中新工程咨询（广东）有限公司</w:t>
      </w:r>
    </w:p>
    <w:p>
      <w:pPr>
        <w:pStyle w:val="null3"/>
        <w:ind w:firstLine="480"/>
      </w:pPr>
      <w:r>
        <w:rPr/>
        <w:t xml:space="preserve"> 地址：</w:t>
      </w:r>
      <w:r>
        <w:rPr/>
        <w:t>广东省东莞市南城街道元美东路6号楼3楼306号</w:t>
      </w:r>
    </w:p>
    <w:p>
      <w:pPr>
        <w:pStyle w:val="null3"/>
        <w:ind w:firstLine="480"/>
      </w:pPr>
      <w:r>
        <w:rPr/>
        <w:t xml:space="preserve"> 联系方式：</w:t>
      </w:r>
      <w:r>
        <w:rPr/>
        <w:t>0769-22331910</w:t>
      </w:r>
    </w:p>
    <w:p>
      <w:pPr>
        <w:pStyle w:val="null3"/>
        <w:outlineLvl w:val="3"/>
      </w:pPr>
      <w:r>
        <w:rPr>
          <w:sz w:val="24"/>
          <w:b/>
        </w:rPr>
        <w:t xml:space="preserve"> 3.项目联系方式</w:t>
      </w:r>
    </w:p>
    <w:p>
      <w:pPr>
        <w:pStyle w:val="null3"/>
        <w:ind w:firstLine="480"/>
      </w:pPr>
      <w:r>
        <w:rPr/>
        <w:t xml:space="preserve"> 项目联系人：</w:t>
      </w:r>
      <w:r>
        <w:rPr/>
        <w:t>陈先生</w:t>
      </w:r>
    </w:p>
    <w:p>
      <w:pPr>
        <w:pStyle w:val="null3"/>
        <w:ind w:firstLine="480"/>
      </w:pPr>
      <w:r>
        <w:rPr/>
        <w:t xml:space="preserve"> 电话：</w:t>
      </w:r>
      <w:r>
        <w:rPr/>
        <w:t>0769-22331910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中新工程咨询（广东）有限公司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广惠城际轨道是中国广东省内一条连接佛山市、广州市、东莞市和惠州市的城际铁路，呈东西走向，为珠三角城际快速轨道交通的放射线路之一。广惠城际轨道分佛莞城际铁路和莞惠城际铁路两段建设。广惠城际轨道东莞西站至小金口站段全长</w:t>
      </w:r>
      <w:r>
        <w:rPr>
          <w:sz w:val="24"/>
        </w:rPr>
        <w:t>103.1千米，设18个车站，设计速度每小时200千米，列车最高运营时速200千米。</w:t>
      </w:r>
    </w:p>
    <w:p>
      <w:pPr>
        <w:pStyle w:val="null3"/>
        <w:ind w:firstLine="420"/>
        <w:jc w:val="both"/>
      </w:pPr>
      <w:r>
        <w:rPr>
          <w:sz w:val="24"/>
        </w:rPr>
        <w:t>协进路以路基形式下穿广惠城际铁路</w:t>
      </w:r>
      <w:r>
        <w:rPr>
          <w:sz w:val="24"/>
        </w:rPr>
        <w:t>99#墩及100#墩之间，对应铁路里程桩号为DK35+876.325~DK35+909.085，涉铁范围以铁路桥梁结构边线外侧20m控制，涉及路段桩号EK0+500～EK0+569.679，与铁路交叉夹角79°,道路位于曲线段上（R=500m）。</w:t>
      </w:r>
    </w:p>
    <w:p>
      <w:pPr>
        <w:pStyle w:val="null3"/>
        <w:ind w:firstLine="420"/>
        <w:jc w:val="center"/>
      </w:pPr>
      <w:r>
        <w:drawing>
          <wp:inline distT="0" distR="0" distB="0" distL="0">
            <wp:extent cx="5274310" cy="3665359"/>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5274310" cy="3665359"/>
                    </a:xfrm>
                    <a:prstGeom prst="rect">
                      <a:avLst/>
                    </a:prstGeom>
                  </pic:spPr>
                </pic:pic>
              </a:graphicData>
            </a:graphic>
          </wp:inline>
        </w:drawing>
      </w:r>
    </w:p>
    <w:p>
      <w:pPr>
        <w:pStyle w:val="null3"/>
        <w:jc w:val="center"/>
      </w:pPr>
      <w:r>
        <w:rPr>
          <w:sz w:val="24"/>
        </w:rPr>
        <w:t>涉铁范围</w:t>
      </w:r>
    </w:p>
    <w:p>
      <w:pPr>
        <w:pStyle w:val="null3"/>
        <w:ind w:firstLine="480"/>
        <w:jc w:val="both"/>
      </w:pPr>
      <w:r>
        <w:rPr>
          <w:sz w:val="24"/>
          <w:shd w:fill="FFFFFF" w:val="clear"/>
        </w:rPr>
        <w:t>水乡河西数字产业区环业路、联新路、协进路工程（涉铁部分）工程起终点设计范围为</w:t>
      </w:r>
      <w:r>
        <w:rPr>
          <w:sz w:val="24"/>
          <w:shd w:fill="FFFFFF" w:val="clear"/>
        </w:rPr>
        <w:t>EK0+500.000～EK0+569.679，路线全长为69.679m。按照城市次干路的标准建设，道路红线宽度21m，双向四车道，设计速度40km/h，下穿广惠城际（麻涌-东莞西）铁路西部干线2号特大桥99#墩～100#墩之间，对应铁路运营里程约为K36+030～K36+070，涉铁范围以铁路桥梁结构边线外侧20m控制，与铁路交叉夹角79度，道路位于曲线段上(R=500m)。</w:t>
      </w:r>
    </w:p>
    <w:p>
      <w:pPr>
        <w:pStyle w:val="null3"/>
        <w:ind w:firstLine="480"/>
        <w:jc w:val="both"/>
      </w:pPr>
      <w:r>
        <w:rPr>
          <w:sz w:val="24"/>
          <w:shd w:fill="FFFFFF" w:val="clear"/>
        </w:rPr>
        <w:t>包括但不限于水乡河西数字产业区环业路、联新路、协进路工程涉城际工程进行涉铁安全评估、</w:t>
      </w:r>
      <w:r>
        <w:rPr>
          <w:sz w:val="24"/>
          <w:shd w:fill="FFFFFF" w:val="clear"/>
        </w:rPr>
        <w:t>施工图</w:t>
      </w:r>
      <w:r>
        <w:rPr>
          <w:sz w:val="24"/>
          <w:shd w:fill="FFFFFF" w:val="clear"/>
        </w:rPr>
        <w:t>审查</w:t>
      </w:r>
      <w:r>
        <w:rPr>
          <w:sz w:val="24"/>
          <w:shd w:fill="FFFFFF" w:val="clear"/>
        </w:rPr>
        <w:t>、铁路设备</w:t>
      </w:r>
      <w:r>
        <w:rPr>
          <w:sz w:val="24"/>
          <w:shd w:fill="FFFFFF" w:val="clear"/>
        </w:rPr>
        <w:t>状况</w:t>
      </w:r>
      <w:r>
        <w:rPr>
          <w:sz w:val="24"/>
          <w:shd w:fill="FFFFFF" w:val="clear"/>
        </w:rPr>
        <w:t>调查及监测、营业线施工安全配合、安全监控服务。</w:t>
      </w:r>
    </w:p>
    <w:p>
      <w:pPr>
        <w:pStyle w:val="null3"/>
        <w:jc w:val="both"/>
      </w:pPr>
      <w:r>
        <w:rPr/>
        <w:t xml:space="preserve"> </w:t>
      </w:r>
    </w:p>
    <w:p>
      <w:pPr>
        <w:pStyle w:val="null3"/>
        <w:jc w:val="both"/>
      </w:pPr>
      <w:r>
        <w:rPr>
          <w:sz w:val="28"/>
          <w:b/>
        </w:rPr>
        <w:t>附：资格条件承诺函模板</w:t>
      </w:r>
    </w:p>
    <w:p>
      <w:pPr>
        <w:pStyle w:val="null3"/>
        <w:jc w:val="center"/>
      </w:pPr>
      <w:r>
        <w:rPr>
          <w:sz w:val="24"/>
          <w:b/>
        </w:rPr>
        <w:t>资格条件承诺函</w:t>
      </w:r>
    </w:p>
    <w:p>
      <w:pPr>
        <w:pStyle w:val="null3"/>
        <w:ind w:firstLine="480"/>
        <w:jc w:val="both"/>
      </w:pPr>
      <w:r>
        <w:rPr>
          <w:sz w:val="24"/>
        </w:rPr>
        <w:t>我方</w:t>
      </w:r>
      <w:r>
        <w:rPr>
          <w:sz w:val="24"/>
          <w:u w:val="single"/>
        </w:rPr>
        <w:t>（供应商名称）</w:t>
      </w:r>
      <w:r>
        <w:rPr>
          <w:sz w:val="24"/>
        </w:rPr>
        <w:t>符合《中华人民共和国政府采购法》第二十二条第一款第（二）项、第（三）项、第（四）项、第（五）项规定条件，具体包括：</w:t>
      </w:r>
    </w:p>
    <w:p>
      <w:pPr>
        <w:pStyle w:val="null3"/>
        <w:ind w:firstLine="480"/>
        <w:jc w:val="both"/>
      </w:pPr>
      <w:r>
        <w:rPr>
          <w:sz w:val="24"/>
        </w:rPr>
        <w:t>1.具有良好的商业信誉和健全的财务会计制度；</w:t>
      </w:r>
    </w:p>
    <w:p>
      <w:pPr>
        <w:pStyle w:val="null3"/>
        <w:ind w:firstLine="480"/>
        <w:jc w:val="both"/>
      </w:pPr>
      <w:r>
        <w:rPr>
          <w:sz w:val="24"/>
        </w:rPr>
        <w:t>2.具有履行合同所必需的设备和专业技术能力；</w:t>
      </w:r>
    </w:p>
    <w:p>
      <w:pPr>
        <w:pStyle w:val="null3"/>
        <w:ind w:firstLine="480"/>
        <w:jc w:val="both"/>
      </w:pPr>
      <w:r>
        <w:rPr>
          <w:sz w:val="24"/>
        </w:rPr>
        <w:t>3.具有依法缴纳税收和社会保障资金的良好记录；</w:t>
      </w:r>
    </w:p>
    <w:p>
      <w:pPr>
        <w:pStyle w:val="null3"/>
        <w:ind w:firstLine="480"/>
        <w:jc w:val="both"/>
      </w:pPr>
      <w:r>
        <w:rPr>
          <w:sz w:val="24"/>
        </w:rPr>
        <w:t>4.参加政府采购活动前三年内，在经营活动中没有重大违法记录。</w:t>
      </w:r>
    </w:p>
    <w:p>
      <w:pPr>
        <w:pStyle w:val="null3"/>
        <w:ind w:firstLine="480"/>
        <w:jc w:val="both"/>
      </w:pPr>
      <w:r>
        <w:rPr>
          <w:sz w:val="24"/>
        </w:rPr>
        <w:t>我方对上述承诺的真实性负责，在评审环节结束后，自愿接受采购单位（中新工程咨询（广东）有限公司）的检查核验，配合提供相关证明材料，证明符合《中华人民共和国政府采购法》规定的供应商基本资格条件。如有虚假，将依法承担相应法律责任。</w:t>
      </w:r>
    </w:p>
    <w:p>
      <w:pPr>
        <w:pStyle w:val="null3"/>
        <w:ind w:firstLine="480"/>
        <w:jc w:val="both"/>
      </w:pPr>
      <w:r>
        <w:rPr>
          <w:sz w:val="24"/>
        </w:rPr>
        <w:t>特此承诺。</w:t>
      </w:r>
    </w:p>
    <w:p>
      <w:pPr>
        <w:pStyle w:val="null3"/>
        <w:ind w:firstLine="480"/>
        <w:jc w:val="both"/>
      </w:pPr>
      <w:r>
        <w:rPr>
          <w:sz w:val="24"/>
        </w:rPr>
        <w:t>供应商名称（公章）：</w:t>
      </w:r>
      <w:r>
        <w:rPr>
          <w:sz w:val="21"/>
          <w:u w:val="single"/>
        </w:rPr>
        <w:t xml:space="preserve">                 </w:t>
      </w:r>
    </w:p>
    <w:p>
      <w:pPr>
        <w:pStyle w:val="null3"/>
        <w:ind w:firstLine="480"/>
        <w:jc w:val="right"/>
      </w:pPr>
      <w:r>
        <w:rPr>
          <w:sz w:val="24"/>
        </w:rPr>
        <w:t>日期：</w:t>
      </w:r>
      <w:r>
        <w:rPr>
          <w:sz w:val="21"/>
          <w:u w:val="single"/>
        </w:rPr>
        <w:t xml:space="preserve">                 </w:t>
      </w:r>
    </w:p>
    <w:p>
      <w:pPr>
        <w:pStyle w:val="null3"/>
      </w:pPr>
      <w:r>
        <w:rPr/>
        <w:t>采购包1（水乡河西数字产业区环业路、联新路、协进路工程涉城际咨询服务）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1.合同签订之日起至本项目竣工验收合格满一个月止，本项目施工工期暂按5个月。其中监测、安全监控部分服务期为竣工验收合格满一个月止，具体工期以实际施工工期为准。 2.中标人应在各项服务完成后15天内向采购人移交阶段服务成果，项目竣工验收合格后一个月内完成全部服务工作，取得项目完工现场验收会议纪要和广东城际铁路运营有限公司同意的停止监测复函（须有广东城际铁路运营有限公司盖章），经采购人及广东城际铁路运营有限公司书面验收合格后（取得城际书面验收合格是指现场完工验收会议纪要和广东城际铁路运营有限公司同意的停止监测复函），在服务期满后15天内按合同要求向采购人移交全部服务成果。</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1期：支付比例100%,1.双方签订技术服务协议后采购人向中标人支付预付款，支付金额为项目合同签约合同价的30%； 2.各分项按进度进行支付： （1）安全评估报告编制与审查工作：中标人提交涉铁安全评估报告，报告一式三份、PDF文件及电子版1份，取得广东城际铁路运营有限公司对本项目设计方案的意见或批复，并经采购人书面确认后，自采购人收到中标人提交的等额有效发票及请款报告的10个工作日内，采购人向中标人支付至经采购人审定的该项工作结算价的100%。 （2）涉铁施工图审查：采购人提供施工图纸至中标人出具施工图审查意见，采购人根据意见进行修改后，中标人代采购人将审查合格的施工图提交至广东城际铁路运营有限公司，并取得该公司对本项目设计方案的意见复函，经采购人书面确认后，自采购人收到中标人提交的等额有效发票及请款报告的10个工作日内，采购人向中标人支付至经采购人审定的该项工作结算价的100%。 （3）铁路设备监测及现状调查及相关服务： ①完成现状调查，提交现状调查报告、经广东城际铁路运营有限公司书面确认通过的监测方案，报告及方案一式三份、PDF文件及电子版1份；且完成第三方监测点布置，并经采购人书面确认后，自采购人收到中标人提交的等额有效发票及请款报告的10个工作日内，采购人向中标人支付至经采购人审定的该项工作费用的60%。 ②自第三方监测开始实施之日起，中标人完成3个月的监测任务及相关服务工作，并提交3个月工作的监测月报后，经采购人书面确认后，采购人向中标人支付至经采购人审定的该项工作费用价的75%。 ③中标人完成全部铁路设备监测及现状调查及相关服务工作，提交监测方案（终稿）及监测报告（终稿）一式三份、PDF文件及电子版1份，提供项目完工现场验收会议纪要，并取得通过广东城际铁路运营有限公司同意的停止监测复函(须有广东城际铁路运营有限公司盖章)；监测报告经采购人书面确认后，自采购人收到中标人提交的等额有效发票及请款报告的10个工作日内，采购人向中标人支付至经采购人审定的该项工作结算价的100%。 （4）安全监控： ①自中标人取得广东城际铁路运营有限公司的涉铁施工许可证或同意开展项目施工相关工作的文件，提交进场安全监控报告（含桥墩现状照片视频+轨道照片视频+进场动工照片视频），报告一式三份、PDF文件及电子版1份，经采购人书面确认后，采购人向中标人支付至经采购人审定的该项工作费用的50%。 ②中标人完成全部安全监控工作，提供取得验收通过的项目完工现场验收会议纪要和广东城际铁路运营有限公司同意的停止监测复函（须有广东城际铁路运营有限公司盖章），中标人按要求提供安全监控工作月报及工作总结（各一式三份、PDF文件及电子版1份），并经采购人书面确认后，自采购人收到中标人提交的等额有效发票及请款报告的10个工作日内，采购人向中标人支付至经采购人审定的该项工作结算价的100%。 （5）营业线施工安全配合： ①取得广东城际铁路运营有限公司的涉铁施工许可证或同意开展施工相关工作的文件（一式三份、PDF文件及电子版1份），经采购人书面确认后，自采购人收到中标人提交的等额有效发票及请款报告的10个工作日内，采购人向中标人支付至经采购人审定的该项工作费用的50%。 ②中标人完成全部营业线施工安全配合工作至通过广东城际铁路运营有限公司参加的涉铁段项目完工验收，提供验收通过的项目完工现场验收会议纪要，并取得通过广东城际铁路运营有限公司同意的停止监测复函（须有广东城际铁路运营有限公司盖章）；会议纪要和复函一式二份、PDF文件及电子版1份；并经采购人书面确认后，自采购人收到中标人提交的等额有效发票及请款报告的10个工作日内，采购人向中标人支付至经采购人审定的该项工作结算价的100%。 3.采购人付款前，中标人应向采购人提出请款申请并提供与实际应付款数额相符的有效发票，否则造成不能按时付款的责任由中标人承担，中标人迟延提交申请或交付发票，采购人有权顺延付款，并不视为采购人违约，由此造成不能按时付款的责任由中标人自行承担。 4.本项目的经费由政府财政拨款，采购人按时向财政部门办理资金支付手续即视为已完成付款义务，最终付款金额与付款时间以财政部门拨款时间为准。如因政策或拨款审批的影响，导致款项未能按时支付的，中标人不得因此请求支付利息及违约金、追究采购人的违约责任，并不得以此为由不履行或消极履行本合同约定的义务，若中标人不履行或消极履行合同的，采购人除有权按本合同的约定解除本协议、收取相应的违约金外，还有权向中标人就因中标人违约造成的损失追偿。</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1期：1、中标人应按照国家和地方现行的技术标准、规范、规程、规定和条例开展合同服务内容，存在多种标准的，执行最严格标准。中标人提交的成果均需经采购人书面审核验收。 2、服务期满且经采购人书面验收合格后6个月内，中标人需向采购人提供关于本项目的跟踪服务，包括政策解释、技术咨询等。</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账号：中标后以采购人提供的账号为准</w:t>
            </w:r>
          </w:p>
          <w:p>
            <w:pPr>
              <w:pStyle w:val="null3"/>
            </w:pPr>
            <w:r>
              <w:rPr/>
              <w:t>户名：中标后以采购人提供的账号为准</w:t>
            </w:r>
          </w:p>
          <w:p>
            <w:pPr>
              <w:pStyle w:val="null3"/>
            </w:pPr>
            <w:r>
              <w:rPr/>
              <w:t>开户行：中标后以采购人提供的账号为准</w:t>
            </w:r>
          </w:p>
          <w:p>
            <w:pPr>
              <w:pStyle w:val="null3"/>
            </w:pPr>
            <w:r>
              <w:rPr/>
              <w:t>支票提交方式：/</w:t>
            </w:r>
          </w:p>
          <w:p>
            <w:pPr>
              <w:pStyle w:val="null3"/>
            </w:pPr>
            <w:r>
              <w:rPr/>
              <w:t>汇票、本票提交方式：/</w:t>
            </w:r>
          </w:p>
          <w:p>
            <w:pPr>
              <w:pStyle w:val="null3"/>
            </w:pPr>
            <w:r>
              <w:rPr/>
              <w:t>说明：1.履约保证金金额按签约合同总价的5%收取。 2.收取方式:中标人可自主选择履约保函、政府采购信用担保或电汇、银行汇票、支票方式等方式缴纳或提交履约保证金，在签订合同前5个工作日内向采购人缴纳或提交，具体要求参照相关政府采购政策法规。 3.履约保函管理要求: (1)履约保函开具应选择商业银行或专业担保机构。保函应为不可撤销、见索即赔。如中标人未能按招标文件要求、投标文件响应和采购合同约定提供服务，采购人向出具保函的商业银行或担保机构提出保丽担保金额全额支付。 (2)履约保函有效期须至项目服务期结束。如在合同签订前提交的保函有效期未能覆盖中标人和采购人双方确认的服务期截止时间，则中标人应在合同签订后两个月内无条件办理续保手续。如中标人未能按要求进行续保，则采购人在履约保函有效期届满前90个日历日内，向出具保函的商业银行或担保公司提出保函担保金额全额支付。 4.履约保证金退回:合同验收合格(或合同期满)且中标人无违约行为，履约保证金在合同验收合格(或合同期满)后30个工作日内无息原路退回或自动失效。 5.履约保证金扣除:合同执行期间，如中标人的过失或工作不配合的原因造成采购人经济损失的，采购人有权根据损失的数额直接在履约保证金中扣除并书面通知中标人。给采购人造成的损失超过履约保证金金额或履约担保数额的，还应当由其对超过部分予以赔偿，并依法追究其责任。 6.发生下列情况之一的，履约保证金将被没收: (1)中标人将中标项目转让给他人，或者在投标文件中未说明，且未经采购人同意将中标项目分包给他人的； (2)中标人在履行采购合同期间，违反相关法律法规的规定及合同约定条款，损害了采购人利益的； (3)中标人在采购文件规定的投标有效期内撤销投标文件的； (4)中标人弃标的。 7.合同期间如履约保证金有部分款项被扣除，中标人必须在5个工作日内将扣除的部分补齐以保证履约保证金的完整性，如不能补齐，则可视为中标人无能力尽履约义务，采购人有权解除合同。</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响应招标文件的合同文本或合同条款。</w:t>
            </w:r>
          </w:p>
        </w:tc>
        <w:tc>
          <w:tcPr>
            <w:tcW w:type="dxa" w:w="2076"/>
          </w:tcPr>
          <w:p>
            <w:pPr>
              <w:pStyle w:val="null3"/>
              <w:jc w:val="left"/>
            </w:pPr>
            <w:r>
              <w:rPr/>
              <w:t>合同响应要求</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本项目以统一折扣率形式报价，投标人报价必须大于等于0%、小于100%，否则将被视为非实质性响应而予以投标无效处理。</w:t>
            </w:r>
          </w:p>
        </w:tc>
        <w:tc>
          <w:tcPr>
            <w:tcW w:type="dxa" w:w="2076"/>
          </w:tcPr>
          <w:p>
            <w:pPr>
              <w:pStyle w:val="null3"/>
              <w:jc w:val="left"/>
            </w:pPr>
            <w:r>
              <w:rPr/>
              <w:t>报价要求</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投标报价应为包括国家规定的所有税费及与项目相关的所有费用，包括铁路设备监测及现状调查及相关服务费、营业线施工安全配合费、安全监控费、安全评估报告编制费、涉铁施工图审查费共5项费用组成等其他伴随服务费用及合同实施过程中的一切可预见和不可预见费用。（最终结算费用不超签约合同价且5项专项费用均不超采购人审定的对应项工作费用，超过部分采购人不予支付。）</w:t>
            </w:r>
          </w:p>
        </w:tc>
        <w:tc>
          <w:tcPr>
            <w:tcW w:type="dxa" w:w="2076"/>
          </w:tcPr>
          <w:p>
            <w:pPr>
              <w:pStyle w:val="null3"/>
              <w:jc w:val="left"/>
            </w:pPr>
            <w:r>
              <w:rPr/>
              <w:t>报价内容</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1）铁路设备监测及现状调查及相关服务费按经采购人确认的中标人实际完成的工作量乘以本合同约定的综合单价后结合中标折扣率进行结算，即结算价＝实际完成工作量（经采购人书面同意的监测方案工程量）×对应的综合单价×50%×中标折扣率。对应的综合单价参照《广东省房屋建筑和市政工程质量安全检测收费指导价（第一批）》（粤建检协〔2015〕8号）执行。（该项最终结算费用不超采购人审定的该项工作费用，超过部分采购人不予支付。） （2）安全监控费以结算价＝服务期限天数（进场时间以现场实际开工开始时间为准，服务结束时间以广东城际铁路运营有限公司参加的涉铁段项目完工验收通过的日期起算，再监控一个月为准）×综合单价×服务人数×中标折扣率进行结算。其中，该项综合单价参照广州市人社局发布的《广州市 2022 年人力资源市场工资价位及 2021年企业人工成本信息》P57 建筑程技术人员工资价位75%分位按年工资增长 3.1%计至 2024”，即取综合单价为1267元；暂按每天安排2名人员测算。（该项最终结算费用不超采购人审定的该项工作费用，超过部分采购人不予支付。） （3）营业线施工安全配合费以结算价＝服务期限天数（进场时间以现场实际开工开始时间为准，服务结束时间以广东城际铁路运营有限公司参加的涉铁段项目完工验收通过的日期为准）×综合单价×服务人数×中标折扣率进行结算。其中，该项综合单价参照广州市人社局发布的《广州市 2022 年人力资源市场工资价位及 2021年企业人工成本信息》P57 建筑程技术人员工资价位75%分位按年工资增长 3.1%计至 2024”，即取综合单价为1267元；暂按每天安排3名人员测算。（该项最终结算费用不超采购人审定的该项工作费用，超过部分采购人不予支付。） （4）安全评估报告编制费、涉铁施工图审查费按采购人审定的该项工作费用×中标折扣率。该费用费包括人工费、材料费、管理费用、外聘专家费、交通费、税费等完成安全评估报告编制、涉铁施工图审查工作的全部费用，采购人不再向中标人支付其他原因分析费用。（该项最终结算费用不超采购人审定的该项工作费用，超过部分采购人不予支付。）</w:t>
            </w:r>
          </w:p>
        </w:tc>
        <w:tc>
          <w:tcPr>
            <w:tcW w:type="dxa" w:w="2076"/>
          </w:tcPr>
          <w:p>
            <w:pPr>
              <w:pStyle w:val="null3"/>
              <w:jc w:val="left"/>
            </w:pPr>
            <w:r>
              <w:rPr/>
              <w:t>结算要求</w:t>
            </w:r>
          </w:p>
        </w:tc>
      </w:tr>
      <w:tr>
        <w:tc>
          <w:tcPr>
            <w:tcW w:type="dxa" w:w="2076"/>
          </w:tcPr>
          <w:p/>
        </w:tc>
        <w:tc>
          <w:tcPr>
            <w:tcW w:type="dxa" w:w="2076"/>
          </w:tcPr>
          <w:p>
            <w:pPr>
              <w:pStyle w:val="null3"/>
              <w:jc w:val="center"/>
            </w:pPr>
            <w:r>
              <w:rPr/>
              <w:t>5</w:t>
            </w:r>
          </w:p>
        </w:tc>
        <w:tc>
          <w:tcPr>
            <w:tcW w:type="dxa" w:w="2076"/>
          </w:tcPr>
          <w:p>
            <w:pPr>
              <w:pStyle w:val="null3"/>
              <w:jc w:val="left"/>
            </w:pPr>
            <w:r>
              <w:rPr/>
              <w:t>（1）投标人应具有涉城际铁路工程咨询服务项目相关经验。 （2）投标人应具备完善的管理体系，包括但不限于：①质量管理体系认证证书；②环境管理体系认证证书。 （3）拟投入项目负责人具有工程类高级(或以上）工程师职称，承接过涉城际铁路工程咨询服务项目。 （4）拟投入技术负责人具有工程类高级(或以上）职称。 （5）拟投入技术人员具有工程类中级(或以上）职称。 （6）投标人应根据本项目采购内容制定完整的服务方案，包括但不限于对本工程项目的理解和分析、监测方法及方案、应急预案、质量控制措施、安全文明作业方案等。</w:t>
            </w:r>
          </w:p>
        </w:tc>
        <w:tc>
          <w:tcPr>
            <w:tcW w:type="dxa" w:w="2076"/>
          </w:tcPr>
          <w:p>
            <w:pPr>
              <w:pStyle w:val="null3"/>
              <w:jc w:val="left"/>
            </w:pPr>
            <w:r>
              <w:rPr/>
              <w:t>其他要求</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水乡河西数字产业区环业路、联新路、协进路工程涉城际咨询服务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2,873,696.58</w:t>
            </w:r>
          </w:p>
        </w:tc>
        <w:tc>
          <w:tcPr>
            <w:tcW w:type="dxa" w:w="831"/>
          </w:tcPr>
          <w:p>
            <w:pPr>
              <w:pStyle w:val="null3"/>
              <w:jc w:val="right"/>
            </w:pPr>
            <w:r>
              <w:rPr/>
              <w:t>2,873,696.58</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水乡河西数字产业区环业路、联新路、协进路工程涉城际咨询服务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left"/>
            </w:pPr>
            <w:r>
              <w:rPr>
                <w:sz w:val="24"/>
                <w:b/>
              </w:rPr>
              <w:t>一、工作内容</w:t>
            </w:r>
          </w:p>
          <w:p>
            <w:pPr>
              <w:pStyle w:val="null3"/>
              <w:ind w:firstLine="480"/>
              <w:jc w:val="both"/>
            </w:pPr>
            <w:r>
              <w:rPr>
                <w:sz w:val="24"/>
              </w:rPr>
              <w:t>1.安全评估报告编制与审查工作</w:t>
            </w:r>
          </w:p>
          <w:p>
            <w:pPr>
              <w:pStyle w:val="null3"/>
              <w:ind w:firstLine="480"/>
              <w:jc w:val="left"/>
            </w:pPr>
            <w:r>
              <w:rPr>
                <w:sz w:val="24"/>
              </w:rPr>
              <w:t>（</w:t>
            </w:r>
            <w:r>
              <w:rPr>
                <w:sz w:val="24"/>
              </w:rPr>
              <w:t>1）按照相关规范和规定要求，负责涉广惠城际铁路安全影响评估报告编制服务工作，编制安全评估报告，</w:t>
            </w:r>
            <w:r>
              <w:rPr>
                <w:sz w:val="24"/>
              </w:rPr>
              <w:t>报告应符合法律规定、行业规范标准，同时满足项目申请审批及建设的需要；并组织专家评审，最终取得广东城际铁路运营有限公司的批复。</w:t>
            </w:r>
          </w:p>
          <w:p>
            <w:pPr>
              <w:pStyle w:val="null3"/>
              <w:ind w:firstLine="480"/>
              <w:jc w:val="left"/>
            </w:pPr>
            <w:r>
              <w:rPr>
                <w:sz w:val="24"/>
              </w:rPr>
              <w:t>（</w:t>
            </w:r>
            <w:r>
              <w:rPr>
                <w:sz w:val="24"/>
              </w:rPr>
              <w:t>2）协助完成对安全评估报告的审查工作。</w:t>
            </w:r>
          </w:p>
          <w:p>
            <w:pPr>
              <w:pStyle w:val="null3"/>
              <w:ind w:firstLine="480"/>
              <w:jc w:val="left"/>
            </w:pPr>
            <w:r>
              <w:rPr>
                <w:sz w:val="24"/>
              </w:rPr>
              <w:t>（</w:t>
            </w:r>
            <w:r>
              <w:rPr>
                <w:sz w:val="24"/>
              </w:rPr>
              <w:t>3）通过广东城际铁路运营有限公司的审查并获得其对本项目设计方案的批复。</w:t>
            </w:r>
          </w:p>
          <w:p>
            <w:pPr>
              <w:pStyle w:val="null3"/>
              <w:ind w:firstLine="480"/>
              <w:jc w:val="both"/>
            </w:pPr>
            <w:r>
              <w:rPr>
                <w:sz w:val="24"/>
              </w:rPr>
              <w:t>（</w:t>
            </w:r>
            <w:r>
              <w:rPr>
                <w:sz w:val="24"/>
              </w:rPr>
              <w:t>4） 服务成果：</w:t>
            </w:r>
          </w:p>
          <w:p>
            <w:pPr>
              <w:pStyle w:val="null3"/>
              <w:ind w:firstLine="480"/>
              <w:jc w:val="both"/>
            </w:pPr>
            <w:r>
              <w:rPr>
                <w:sz w:val="24"/>
              </w:rPr>
              <w:t>①《涉铁安全评估报告》书面报告一式六份、PDF文件及电子版1份；</w:t>
            </w:r>
          </w:p>
          <w:p>
            <w:pPr>
              <w:pStyle w:val="null3"/>
              <w:ind w:firstLine="480"/>
              <w:jc w:val="both"/>
            </w:pPr>
            <w:r>
              <w:rPr>
                <w:sz w:val="24"/>
              </w:rPr>
              <w:t>②获得广东城际铁路运营有限公司对本项目设计方案的批复，意见或批复一式一份、PDF文件及电子版1份。</w:t>
            </w:r>
          </w:p>
          <w:p>
            <w:pPr>
              <w:pStyle w:val="null3"/>
              <w:ind w:firstLine="480"/>
              <w:jc w:val="both"/>
            </w:pPr>
            <w:r>
              <w:rPr>
                <w:sz w:val="24"/>
              </w:rPr>
              <w:t>2.对施工图进行</w:t>
            </w:r>
            <w:r>
              <w:rPr>
                <w:sz w:val="24"/>
                <w:shd w:fill="FFFFFF" w:val="clear"/>
              </w:rPr>
              <w:t>审查</w:t>
            </w:r>
          </w:p>
          <w:p>
            <w:pPr>
              <w:pStyle w:val="null3"/>
              <w:ind w:firstLine="480"/>
              <w:jc w:val="both"/>
            </w:pPr>
            <w:r>
              <w:rPr>
                <w:sz w:val="24"/>
              </w:rPr>
              <w:t>（</w:t>
            </w:r>
            <w:r>
              <w:rPr>
                <w:sz w:val="24"/>
              </w:rPr>
              <w:t>1）完成相关部门对设计图纸与铁路关系核查；</w:t>
            </w:r>
          </w:p>
          <w:p>
            <w:pPr>
              <w:pStyle w:val="null3"/>
              <w:ind w:firstLine="480"/>
              <w:jc w:val="both"/>
            </w:pPr>
            <w:r>
              <w:rPr>
                <w:sz w:val="24"/>
              </w:rPr>
              <w:t>（</w:t>
            </w:r>
            <w:r>
              <w:rPr>
                <w:sz w:val="24"/>
              </w:rPr>
              <w:t>2）完成设计图纸地保专篇审查；</w:t>
            </w:r>
          </w:p>
          <w:p>
            <w:pPr>
              <w:pStyle w:val="null3"/>
              <w:ind w:firstLine="480"/>
              <w:jc w:val="both"/>
            </w:pPr>
            <w:r>
              <w:rPr>
                <w:sz w:val="24"/>
              </w:rPr>
              <w:t>（</w:t>
            </w:r>
            <w:r>
              <w:rPr>
                <w:sz w:val="24"/>
              </w:rPr>
              <w:t>3）完成相关部门对设计图纸符合铁路保护规范性审查；</w:t>
            </w:r>
          </w:p>
          <w:p>
            <w:pPr>
              <w:pStyle w:val="null3"/>
              <w:ind w:firstLine="480"/>
              <w:jc w:val="both"/>
            </w:pPr>
            <w:r>
              <w:rPr>
                <w:sz w:val="24"/>
              </w:rPr>
              <w:t>（</w:t>
            </w:r>
            <w:r>
              <w:rPr>
                <w:sz w:val="24"/>
              </w:rPr>
              <w:t>4）完成相关部门对相关会议意见落实审查；</w:t>
            </w:r>
          </w:p>
          <w:p>
            <w:pPr>
              <w:pStyle w:val="null3"/>
              <w:ind w:firstLine="480"/>
              <w:jc w:val="both"/>
            </w:pPr>
            <w:r>
              <w:rPr>
                <w:sz w:val="24"/>
              </w:rPr>
              <w:t>（</w:t>
            </w:r>
            <w:r>
              <w:rPr>
                <w:sz w:val="24"/>
              </w:rPr>
              <w:t>5）完成相关部门对计算书文本审查</w:t>
            </w:r>
            <w:r>
              <w:rPr>
                <w:sz w:val="24"/>
              </w:rPr>
              <w:t>。</w:t>
            </w:r>
          </w:p>
          <w:p>
            <w:pPr>
              <w:pStyle w:val="null3"/>
              <w:ind w:firstLine="480"/>
              <w:jc w:val="both"/>
            </w:pPr>
            <w:r>
              <w:rPr>
                <w:sz w:val="24"/>
              </w:rPr>
              <w:t>（</w:t>
            </w:r>
            <w:r>
              <w:rPr>
                <w:sz w:val="24"/>
              </w:rPr>
              <w:t>6）服务成果：施工图审查意见单或意见复函一式六份、PDF文件及电子版1份。</w:t>
            </w:r>
          </w:p>
          <w:p>
            <w:pPr>
              <w:pStyle w:val="null3"/>
              <w:ind w:firstLine="480"/>
              <w:jc w:val="both"/>
            </w:pPr>
            <w:r>
              <w:rPr>
                <w:sz w:val="24"/>
              </w:rPr>
              <w:t>3.铁路设备监测及现状调查及相关服务</w:t>
            </w:r>
          </w:p>
          <w:p>
            <w:pPr>
              <w:pStyle w:val="null3"/>
              <w:ind w:firstLine="480"/>
              <w:jc w:val="both"/>
            </w:pPr>
            <w:r>
              <w:rPr>
                <w:sz w:val="24"/>
              </w:rPr>
              <w:t>（</w:t>
            </w:r>
            <w:r>
              <w:rPr>
                <w:sz w:val="24"/>
              </w:rPr>
              <w:t>1）对现状调查以及涉铁自动化监测。</w:t>
            </w:r>
          </w:p>
          <w:p>
            <w:pPr>
              <w:pStyle w:val="null3"/>
              <w:ind w:firstLine="480"/>
              <w:jc w:val="both"/>
            </w:pPr>
            <w:r>
              <w:rPr>
                <w:sz w:val="24"/>
              </w:rPr>
              <w:t>（</w:t>
            </w:r>
            <w:r>
              <w:rPr>
                <w:sz w:val="24"/>
              </w:rPr>
              <w:t>2）帮助业主及施工方协调配合完成所有涉铁手续审批与办理。主要服务内容有：</w:t>
            </w:r>
          </w:p>
          <w:p>
            <w:pPr>
              <w:pStyle w:val="null3"/>
              <w:ind w:firstLine="480"/>
              <w:jc w:val="both"/>
            </w:pPr>
            <w:r>
              <w:rPr>
                <w:sz w:val="24"/>
              </w:rPr>
              <w:t>①施工组织设计审查；</w:t>
            </w:r>
          </w:p>
          <w:p>
            <w:pPr>
              <w:pStyle w:val="null3"/>
              <w:ind w:firstLine="480"/>
              <w:jc w:val="both"/>
            </w:pPr>
            <w:r>
              <w:rPr>
                <w:sz w:val="24"/>
              </w:rPr>
              <w:t>②施工方案预审查；</w:t>
            </w:r>
          </w:p>
          <w:p>
            <w:pPr>
              <w:pStyle w:val="null3"/>
              <w:ind w:firstLine="480"/>
              <w:jc w:val="both"/>
            </w:pPr>
            <w:r>
              <w:rPr>
                <w:sz w:val="24"/>
              </w:rPr>
              <w:t>③配合协调施工许可办理；</w:t>
            </w:r>
          </w:p>
          <w:p>
            <w:pPr>
              <w:pStyle w:val="null3"/>
              <w:ind w:firstLine="480"/>
              <w:jc w:val="both"/>
            </w:pPr>
            <w:r>
              <w:rPr>
                <w:sz w:val="24"/>
              </w:rPr>
              <w:t>④施工安全配合协议签订；</w:t>
            </w:r>
          </w:p>
          <w:p>
            <w:pPr>
              <w:pStyle w:val="null3"/>
              <w:ind w:firstLine="480"/>
              <w:jc w:val="both"/>
            </w:pPr>
            <w:r>
              <w:rPr>
                <w:sz w:val="24"/>
              </w:rPr>
              <w:t>⑤施工计划申请等营业线施工手续；</w:t>
            </w:r>
          </w:p>
          <w:p>
            <w:pPr>
              <w:pStyle w:val="null3"/>
              <w:ind w:firstLine="480"/>
              <w:jc w:val="both"/>
            </w:pPr>
            <w:r>
              <w:rPr>
                <w:sz w:val="24"/>
              </w:rPr>
              <w:t>⑥协调广东城际铁路运营有限公司，进行涉铁报建；</w:t>
            </w:r>
          </w:p>
          <w:p>
            <w:pPr>
              <w:pStyle w:val="null3"/>
              <w:ind w:firstLine="480"/>
              <w:jc w:val="both"/>
            </w:pPr>
            <w:r>
              <w:rPr>
                <w:sz w:val="24"/>
              </w:rPr>
              <w:t>⑦配合协调城际周边其他工程相关影响；</w:t>
            </w:r>
          </w:p>
          <w:p>
            <w:pPr>
              <w:pStyle w:val="null3"/>
              <w:ind w:firstLine="480"/>
              <w:jc w:val="both"/>
            </w:pPr>
            <w:r>
              <w:rPr>
                <w:sz w:val="24"/>
              </w:rPr>
              <w:t>⑧配合协调</w:t>
            </w:r>
            <w:r>
              <w:rPr>
                <w:sz w:val="24"/>
              </w:rPr>
              <w:t>广东城际铁路运营有限公司</w:t>
            </w:r>
            <w:r>
              <w:rPr>
                <w:sz w:val="24"/>
              </w:rPr>
              <w:t>相关技术服务。（设计阶段协调工务部门、电务部门、供电部门、通信部门、车务部门、车站站务部门、设备中心、行车中心审查设计方案；施工阶段协调配合办理施工相关材料。）</w:t>
            </w:r>
          </w:p>
          <w:p>
            <w:pPr>
              <w:pStyle w:val="null3"/>
              <w:ind w:firstLine="480"/>
              <w:jc w:val="both"/>
            </w:pPr>
            <w:r>
              <w:rPr>
                <w:sz w:val="24"/>
              </w:rPr>
              <w:t>（</w:t>
            </w:r>
            <w:r>
              <w:rPr>
                <w:sz w:val="24"/>
              </w:rPr>
              <w:t>3） 服务成果：</w:t>
            </w:r>
          </w:p>
          <w:p>
            <w:pPr>
              <w:pStyle w:val="null3"/>
              <w:ind w:firstLine="480"/>
              <w:jc w:val="both"/>
            </w:pPr>
            <w:r>
              <w:rPr>
                <w:sz w:val="24"/>
              </w:rPr>
              <w:t>①按照采购人与广东城际铁路运营有限公司通过的监测方案提交相应的监测报告，一式六份，PDF文件及电子版1份。</w:t>
            </w:r>
          </w:p>
          <w:p>
            <w:pPr>
              <w:pStyle w:val="null3"/>
              <w:ind w:firstLine="480"/>
              <w:jc w:val="both"/>
            </w:pPr>
            <w:r>
              <w:rPr>
                <w:sz w:val="24"/>
              </w:rPr>
              <w:t>②现状调查报告（主要调查线路路基、轨道、桥涵、管线、地质环境、运营现状、权属资料等），一式六份，PDF文件及电子版1份。</w:t>
            </w:r>
          </w:p>
          <w:p>
            <w:pPr>
              <w:pStyle w:val="null3"/>
              <w:ind w:firstLine="480"/>
              <w:jc w:val="both"/>
            </w:pPr>
            <w:r>
              <w:rPr>
                <w:sz w:val="24"/>
              </w:rPr>
              <w:t>4.营业线施工安全配合</w:t>
            </w:r>
          </w:p>
          <w:p>
            <w:pPr>
              <w:pStyle w:val="null3"/>
              <w:ind w:firstLine="480"/>
              <w:jc w:val="both"/>
            </w:pPr>
            <w:r>
              <w:rPr>
                <w:sz w:val="24"/>
              </w:rPr>
              <w:t>（</w:t>
            </w:r>
            <w:r>
              <w:rPr>
                <w:sz w:val="24"/>
              </w:rPr>
              <w:t>1）协助采购人办理涉铁手续施工许可；</w:t>
            </w:r>
          </w:p>
          <w:p>
            <w:pPr>
              <w:pStyle w:val="null3"/>
              <w:ind w:firstLine="480"/>
              <w:jc w:val="both"/>
            </w:pPr>
            <w:r>
              <w:rPr>
                <w:sz w:val="24"/>
              </w:rPr>
              <w:t>（</w:t>
            </w:r>
            <w:r>
              <w:rPr>
                <w:sz w:val="24"/>
              </w:rPr>
              <w:t>2）作业点办理；</w:t>
            </w:r>
          </w:p>
          <w:p>
            <w:pPr>
              <w:pStyle w:val="null3"/>
              <w:ind w:firstLine="480"/>
              <w:jc w:val="both"/>
            </w:pPr>
            <w:r>
              <w:rPr>
                <w:sz w:val="24"/>
              </w:rPr>
              <w:t>（</w:t>
            </w:r>
            <w:r>
              <w:rPr>
                <w:sz w:val="24"/>
              </w:rPr>
              <w:t>3）接挂地线配合；</w:t>
            </w:r>
          </w:p>
          <w:p>
            <w:pPr>
              <w:pStyle w:val="null3"/>
              <w:ind w:firstLine="480"/>
              <w:jc w:val="both"/>
            </w:pPr>
            <w:r>
              <w:rPr>
                <w:sz w:val="24"/>
              </w:rPr>
              <w:t>（</w:t>
            </w:r>
            <w:r>
              <w:rPr>
                <w:sz w:val="24"/>
              </w:rPr>
              <w:t>4）结构设施状态调查；</w:t>
            </w:r>
          </w:p>
          <w:p>
            <w:pPr>
              <w:pStyle w:val="null3"/>
              <w:ind w:firstLine="480"/>
              <w:jc w:val="both"/>
            </w:pPr>
            <w:r>
              <w:rPr>
                <w:sz w:val="24"/>
              </w:rPr>
              <w:t>（</w:t>
            </w:r>
            <w:r>
              <w:rPr>
                <w:sz w:val="24"/>
              </w:rPr>
              <w:t>5）地保监测点安拆配合；</w:t>
            </w:r>
          </w:p>
          <w:p>
            <w:pPr>
              <w:pStyle w:val="null3"/>
              <w:ind w:firstLine="480"/>
              <w:jc w:val="both"/>
            </w:pPr>
            <w:r>
              <w:rPr>
                <w:sz w:val="24"/>
              </w:rPr>
              <w:t>（</w:t>
            </w:r>
            <w:r>
              <w:rPr>
                <w:sz w:val="24"/>
              </w:rPr>
              <w:t>6）监测设备布设附着修复；</w:t>
            </w:r>
          </w:p>
          <w:p>
            <w:pPr>
              <w:pStyle w:val="null3"/>
              <w:ind w:firstLine="480"/>
              <w:jc w:val="both"/>
            </w:pPr>
            <w:r>
              <w:rPr>
                <w:sz w:val="24"/>
              </w:rPr>
              <w:t>（</w:t>
            </w:r>
            <w:r>
              <w:rPr>
                <w:sz w:val="24"/>
              </w:rPr>
              <w:t>7）监测设备定期检查配合；</w:t>
            </w:r>
          </w:p>
          <w:p>
            <w:pPr>
              <w:pStyle w:val="null3"/>
              <w:ind w:firstLine="480"/>
              <w:jc w:val="both"/>
            </w:pPr>
            <w:r>
              <w:rPr>
                <w:sz w:val="24"/>
              </w:rPr>
              <w:t>（</w:t>
            </w:r>
            <w:r>
              <w:rPr>
                <w:sz w:val="24"/>
              </w:rPr>
              <w:t>8）轨道交通设备设施安全检查；</w:t>
            </w:r>
          </w:p>
          <w:p>
            <w:pPr>
              <w:pStyle w:val="null3"/>
              <w:ind w:firstLine="480"/>
              <w:jc w:val="both"/>
            </w:pPr>
            <w:r>
              <w:rPr>
                <w:sz w:val="24"/>
              </w:rPr>
              <w:t>（</w:t>
            </w:r>
            <w:r>
              <w:rPr>
                <w:sz w:val="24"/>
              </w:rPr>
              <w:t>9）预防性措施施工配合；</w:t>
            </w:r>
          </w:p>
          <w:p>
            <w:pPr>
              <w:pStyle w:val="null3"/>
              <w:ind w:firstLine="480"/>
              <w:jc w:val="both"/>
            </w:pPr>
            <w:r>
              <w:rPr>
                <w:sz w:val="24"/>
              </w:rPr>
              <w:t>（</w:t>
            </w:r>
            <w:r>
              <w:rPr>
                <w:sz w:val="24"/>
              </w:rPr>
              <w:t>10）运营保障值班；</w:t>
            </w:r>
          </w:p>
          <w:p>
            <w:pPr>
              <w:pStyle w:val="null3"/>
              <w:ind w:firstLine="480"/>
              <w:jc w:val="both"/>
            </w:pPr>
            <w:r>
              <w:rPr>
                <w:sz w:val="24"/>
              </w:rPr>
              <w:t>（</w:t>
            </w:r>
            <w:r>
              <w:rPr>
                <w:sz w:val="24"/>
              </w:rPr>
              <w:t>11）运营应急管理；</w:t>
            </w:r>
          </w:p>
          <w:p>
            <w:pPr>
              <w:pStyle w:val="null3"/>
              <w:ind w:firstLine="480"/>
              <w:jc w:val="both"/>
            </w:pPr>
            <w:r>
              <w:rPr>
                <w:sz w:val="24"/>
              </w:rPr>
              <w:t>（</w:t>
            </w:r>
            <w:r>
              <w:rPr>
                <w:sz w:val="24"/>
              </w:rPr>
              <w:t>12）项目风险管理</w:t>
            </w:r>
            <w:r>
              <w:rPr>
                <w:sz w:val="24"/>
              </w:rPr>
              <w:t>。</w:t>
            </w:r>
          </w:p>
          <w:p>
            <w:pPr>
              <w:pStyle w:val="null3"/>
              <w:ind w:firstLine="480"/>
              <w:jc w:val="both"/>
            </w:pPr>
            <w:r>
              <w:rPr>
                <w:sz w:val="24"/>
              </w:rPr>
              <w:t>（</w:t>
            </w:r>
            <w:r>
              <w:rPr>
                <w:sz w:val="24"/>
              </w:rPr>
              <w:t>13）服务成果：</w:t>
            </w:r>
            <w:r>
              <w:rPr>
                <w:sz w:val="24"/>
              </w:rPr>
              <w:t>取得</w:t>
            </w:r>
            <w:r>
              <w:rPr>
                <w:sz w:val="24"/>
              </w:rPr>
              <w:t>广东城际铁路运营有限公司</w:t>
            </w:r>
            <w:r>
              <w:rPr>
                <w:sz w:val="24"/>
              </w:rPr>
              <w:t>的涉铁施工许可证或同意开展项目施工相关工作的文件</w:t>
            </w:r>
            <w:r>
              <w:rPr>
                <w:sz w:val="24"/>
              </w:rPr>
              <w:t>。</w:t>
            </w:r>
          </w:p>
          <w:p>
            <w:pPr>
              <w:pStyle w:val="null3"/>
              <w:ind w:firstLine="480"/>
              <w:jc w:val="both"/>
            </w:pPr>
            <w:r>
              <w:rPr>
                <w:sz w:val="24"/>
              </w:rPr>
              <w:t>5.对现场施工进行安全监控</w:t>
            </w:r>
          </w:p>
          <w:p>
            <w:pPr>
              <w:pStyle w:val="null3"/>
              <w:ind w:firstLine="480"/>
              <w:jc w:val="left"/>
            </w:pPr>
            <w:r>
              <w:rPr>
                <w:sz w:val="24"/>
              </w:rPr>
              <w:t>安全监控施工开始前派员进行施工配合和安全监督协助采购人完成安全监控所需相关手续办理及所需具体的工作如下：</w:t>
            </w:r>
          </w:p>
          <w:p>
            <w:pPr>
              <w:pStyle w:val="null3"/>
              <w:ind w:firstLine="480"/>
              <w:jc w:val="left"/>
            </w:pPr>
            <w:r>
              <w:rPr>
                <w:sz w:val="24"/>
              </w:rPr>
              <w:t>（</w:t>
            </w:r>
            <w:r>
              <w:rPr>
                <w:sz w:val="24"/>
              </w:rPr>
              <w:t>1）项目风险分析及对应管控措施。</w:t>
            </w:r>
          </w:p>
          <w:p>
            <w:pPr>
              <w:pStyle w:val="null3"/>
              <w:ind w:firstLine="480"/>
              <w:jc w:val="left"/>
            </w:pPr>
            <w:r>
              <w:rPr>
                <w:sz w:val="24"/>
              </w:rPr>
              <w:t>（</w:t>
            </w:r>
            <w:r>
              <w:rPr>
                <w:sz w:val="24"/>
              </w:rPr>
              <w:t>2）协助监测单位组织各参建单位参加前期监控工作交底。</w:t>
            </w:r>
          </w:p>
          <w:p>
            <w:pPr>
              <w:pStyle w:val="null3"/>
              <w:ind w:firstLine="480"/>
              <w:jc w:val="left"/>
            </w:pPr>
            <w:r>
              <w:rPr>
                <w:sz w:val="24"/>
              </w:rPr>
              <w:t>（</w:t>
            </w:r>
            <w:r>
              <w:rPr>
                <w:sz w:val="24"/>
              </w:rPr>
              <w:t>3）组织各参建单位对铁路结构现状进行工前普查，协助普查单位出具工前普查报告。</w:t>
            </w:r>
          </w:p>
          <w:p>
            <w:pPr>
              <w:pStyle w:val="null3"/>
              <w:ind w:firstLine="480"/>
              <w:jc w:val="left"/>
            </w:pPr>
            <w:r>
              <w:rPr>
                <w:sz w:val="24"/>
              </w:rPr>
              <w:t>（</w:t>
            </w:r>
            <w:r>
              <w:rPr>
                <w:sz w:val="24"/>
              </w:rPr>
              <w:t>4）铁路/基坑监测布点复查。</w:t>
            </w:r>
          </w:p>
          <w:p>
            <w:pPr>
              <w:pStyle w:val="null3"/>
              <w:ind w:firstLine="480"/>
              <w:jc w:val="left"/>
            </w:pPr>
            <w:r>
              <w:rPr>
                <w:sz w:val="24"/>
              </w:rPr>
              <w:t>（</w:t>
            </w:r>
            <w:r>
              <w:rPr>
                <w:sz w:val="24"/>
              </w:rPr>
              <w:t>5）项目工程基线复查。</w:t>
            </w:r>
          </w:p>
          <w:p>
            <w:pPr>
              <w:pStyle w:val="null3"/>
              <w:ind w:firstLine="480"/>
              <w:jc w:val="left"/>
            </w:pPr>
            <w:r>
              <w:rPr>
                <w:sz w:val="24"/>
              </w:rPr>
              <w:t>（</w:t>
            </w:r>
            <w:r>
              <w:rPr>
                <w:sz w:val="24"/>
              </w:rPr>
              <w:t>6）对铁路保护标线、硬隔离、标识标牌进行验收，实施过程进行动态管理。</w:t>
            </w:r>
          </w:p>
          <w:p>
            <w:pPr>
              <w:pStyle w:val="null3"/>
              <w:ind w:firstLine="480"/>
              <w:jc w:val="left"/>
            </w:pPr>
            <w:r>
              <w:rPr>
                <w:sz w:val="24"/>
              </w:rPr>
              <w:t>（</w:t>
            </w:r>
            <w:r>
              <w:rPr>
                <w:sz w:val="24"/>
              </w:rPr>
              <w:t>7</w:t>
            </w:r>
            <w:r>
              <w:rPr>
                <w:sz w:val="24"/>
              </w:rPr>
              <w:t>）地保区施工过程中日常监控工作。</w:t>
            </w:r>
          </w:p>
          <w:p>
            <w:pPr>
              <w:pStyle w:val="null3"/>
              <w:ind w:firstLine="480"/>
              <w:jc w:val="left"/>
            </w:pPr>
            <w:r>
              <w:rPr>
                <w:sz w:val="24"/>
              </w:rPr>
              <w:t>（</w:t>
            </w:r>
            <w:r>
              <w:rPr>
                <w:sz w:val="24"/>
              </w:rPr>
              <w:t>8</w:t>
            </w:r>
            <w:r>
              <w:rPr>
                <w:sz w:val="24"/>
              </w:rPr>
              <w:t>）地保区施工监测监控及数据分析。</w:t>
            </w:r>
          </w:p>
          <w:p>
            <w:pPr>
              <w:pStyle w:val="null3"/>
              <w:ind w:firstLine="480"/>
              <w:jc w:val="left"/>
            </w:pPr>
            <w:r>
              <w:rPr>
                <w:sz w:val="24"/>
              </w:rPr>
              <w:t>（</w:t>
            </w:r>
            <w:r>
              <w:rPr>
                <w:sz w:val="24"/>
              </w:rPr>
              <w:t>9</w:t>
            </w:r>
            <w:r>
              <w:rPr>
                <w:sz w:val="24"/>
              </w:rPr>
              <w:t>）根据节点实际情况进行节点工况分析。</w:t>
            </w:r>
          </w:p>
          <w:p>
            <w:pPr>
              <w:pStyle w:val="null3"/>
              <w:ind w:firstLine="480"/>
              <w:jc w:val="left"/>
            </w:pPr>
            <w:r>
              <w:rPr>
                <w:sz w:val="24"/>
              </w:rPr>
              <w:t>（</w:t>
            </w:r>
            <w:r>
              <w:rPr>
                <w:sz w:val="24"/>
              </w:rPr>
              <w:t>10</w:t>
            </w:r>
            <w:r>
              <w:rPr>
                <w:sz w:val="24"/>
              </w:rPr>
              <w:t>）定期提交监控工作月报。</w:t>
            </w:r>
          </w:p>
          <w:p>
            <w:pPr>
              <w:pStyle w:val="null3"/>
              <w:ind w:firstLine="480"/>
              <w:jc w:val="left"/>
            </w:pPr>
            <w:r>
              <w:rPr>
                <w:sz w:val="24"/>
              </w:rPr>
              <w:t>（</w:t>
            </w:r>
            <w:r>
              <w:rPr>
                <w:sz w:val="24"/>
              </w:rPr>
              <w:t>11</w:t>
            </w:r>
            <w:r>
              <w:rPr>
                <w:sz w:val="24"/>
              </w:rPr>
              <w:t>）根据需要情况召开铁路监控专题会。</w:t>
            </w:r>
          </w:p>
          <w:p>
            <w:pPr>
              <w:pStyle w:val="null3"/>
              <w:ind w:firstLine="480"/>
              <w:jc w:val="left"/>
            </w:pPr>
            <w:r>
              <w:rPr>
                <w:sz w:val="24"/>
              </w:rPr>
              <w:t>（</w:t>
            </w:r>
            <w:r>
              <w:rPr>
                <w:sz w:val="24"/>
              </w:rPr>
              <w:t>12</w:t>
            </w:r>
            <w:r>
              <w:rPr>
                <w:sz w:val="24"/>
              </w:rPr>
              <w:t>）监控后期工作交底。</w:t>
            </w:r>
          </w:p>
          <w:p>
            <w:pPr>
              <w:pStyle w:val="null3"/>
              <w:ind w:firstLine="480"/>
              <w:jc w:val="left"/>
            </w:pPr>
            <w:r>
              <w:rPr>
                <w:sz w:val="24"/>
              </w:rPr>
              <w:t>（</w:t>
            </w:r>
            <w:r>
              <w:rPr>
                <w:sz w:val="24"/>
              </w:rPr>
              <w:t>13</w:t>
            </w:r>
            <w:r>
              <w:rPr>
                <w:sz w:val="24"/>
              </w:rPr>
              <w:t>）组织各参建单位进行铁路结构工后现状普查，协助普查单位出具工后普查报告。</w:t>
            </w:r>
          </w:p>
          <w:p>
            <w:pPr>
              <w:pStyle w:val="null3"/>
              <w:ind w:firstLine="480"/>
              <w:jc w:val="left"/>
            </w:pPr>
            <w:r>
              <w:rPr>
                <w:sz w:val="24"/>
              </w:rPr>
              <w:t>（</w:t>
            </w:r>
            <w:r>
              <w:rPr>
                <w:sz w:val="24"/>
              </w:rPr>
              <w:t>14</w:t>
            </w:r>
            <w:r>
              <w:rPr>
                <w:sz w:val="24"/>
              </w:rPr>
              <w:t>）编制项目监控工作总结。</w:t>
            </w:r>
          </w:p>
          <w:p>
            <w:pPr>
              <w:pStyle w:val="null3"/>
              <w:ind w:firstLine="480"/>
              <w:jc w:val="both"/>
            </w:pPr>
            <w:r>
              <w:rPr>
                <w:sz w:val="24"/>
              </w:rPr>
              <w:t>（</w:t>
            </w:r>
            <w:r>
              <w:rPr>
                <w:sz w:val="24"/>
              </w:rPr>
              <w:t>15）服务成果：</w:t>
            </w:r>
          </w:p>
          <w:p>
            <w:pPr>
              <w:pStyle w:val="null3"/>
              <w:ind w:firstLine="480"/>
              <w:jc w:val="both"/>
            </w:pPr>
            <w:r>
              <w:rPr>
                <w:sz w:val="24"/>
              </w:rPr>
              <w:t>①安全监控工作月报；②工作总结。各一式三份，PDF文件及电子版1份。</w:t>
            </w:r>
          </w:p>
          <w:p>
            <w:pPr>
              <w:pStyle w:val="null3"/>
              <w:ind w:firstLine="480"/>
              <w:jc w:val="both"/>
            </w:pPr>
            <w:r>
              <w:rPr/>
              <w:t xml:space="preserve"> </w:t>
            </w:r>
          </w:p>
          <w:p>
            <w:pPr>
              <w:pStyle w:val="null3"/>
              <w:ind w:firstLine="480"/>
              <w:jc w:val="both"/>
            </w:pPr>
            <w:r>
              <w:rPr/>
              <w:t xml:space="preserve"> </w:t>
            </w:r>
          </w:p>
        </w:tc>
      </w:tr>
      <w:tr>
        <w:tc>
          <w:tcPr>
            <w:tcW w:type="dxa" w:w="2076"/>
          </w:tcPr>
          <w:p/>
        </w:tc>
        <w:tc>
          <w:tcPr>
            <w:tcW w:type="dxa" w:w="415"/>
          </w:tcPr>
          <w:p>
            <w:pPr>
              <w:pStyle w:val="null3"/>
            </w:pPr>
            <w:r>
              <w:rPr/>
              <w:t>2</w:t>
            </w:r>
          </w:p>
        </w:tc>
        <w:tc>
          <w:tcPr>
            <w:tcW w:type="dxa" w:w="5814"/>
          </w:tcPr>
          <w:p>
            <w:pPr>
              <w:pStyle w:val="null3"/>
              <w:ind w:firstLine="482"/>
              <w:jc w:val="both"/>
            </w:pPr>
            <w:r>
              <w:rPr>
                <w:sz w:val="24"/>
                <w:b/>
              </w:rPr>
              <w:t>二、编制依据</w:t>
            </w:r>
          </w:p>
          <w:p>
            <w:pPr>
              <w:pStyle w:val="null3"/>
              <w:ind w:firstLine="480"/>
              <w:jc w:val="both"/>
            </w:pPr>
            <w:r>
              <w:rPr>
                <w:sz w:val="24"/>
              </w:rPr>
              <w:t>1.</w:t>
            </w:r>
            <w:r>
              <w:rPr>
                <w:sz w:val="24"/>
              </w:rPr>
              <w:t>《铁路营业线施工安全管理办法》国铁运输监〔</w:t>
            </w:r>
            <w:r>
              <w:rPr>
                <w:sz w:val="24"/>
              </w:rPr>
              <w:t>2021〕31号</w:t>
            </w:r>
          </w:p>
          <w:p>
            <w:pPr>
              <w:pStyle w:val="null3"/>
              <w:ind w:firstLine="480"/>
              <w:jc w:val="both"/>
            </w:pPr>
            <w:r>
              <w:rPr>
                <w:sz w:val="24"/>
              </w:rPr>
              <w:t>2.</w:t>
            </w:r>
            <w:r>
              <w:rPr>
                <w:sz w:val="24"/>
              </w:rPr>
              <w:t xml:space="preserve"> </w:t>
            </w:r>
            <w:r>
              <w:rPr>
                <w:sz w:val="24"/>
              </w:rPr>
              <w:t>铁总建设</w:t>
            </w:r>
            <w:r>
              <w:rPr>
                <w:sz w:val="24"/>
              </w:rPr>
              <w:t>[2022]159号)国铁集团关于印发《铁路建设项目施工图审核管理办法》</w:t>
            </w:r>
          </w:p>
          <w:p>
            <w:pPr>
              <w:pStyle w:val="null3"/>
              <w:ind w:firstLine="480"/>
              <w:jc w:val="both"/>
            </w:pPr>
            <w:r>
              <w:rPr>
                <w:sz w:val="24"/>
              </w:rPr>
              <w:t xml:space="preserve">3. </w:t>
            </w:r>
            <w:r>
              <w:rPr>
                <w:sz w:val="24"/>
              </w:rPr>
              <w:t>粤建检协</w:t>
            </w:r>
            <w:r>
              <w:rPr>
                <w:sz w:val="24"/>
              </w:rPr>
              <w:t>[2015]8号文 广东省房屋建筑与市政工程工程质量安全检测收费指导价</w:t>
            </w:r>
          </w:p>
          <w:p>
            <w:pPr>
              <w:pStyle w:val="null3"/>
              <w:ind w:firstLine="480"/>
              <w:jc w:val="both"/>
            </w:pPr>
            <w:r>
              <w:rPr>
                <w:sz w:val="24"/>
              </w:rPr>
              <w:t>4.</w:t>
            </w:r>
            <w:r>
              <w:rPr>
                <w:sz w:val="24"/>
              </w:rPr>
              <w:t>《临近铁路营业线施工安全监测技术规程》（</w:t>
            </w:r>
            <w:r>
              <w:rPr>
                <w:sz w:val="24"/>
              </w:rPr>
              <w:t>TB 10314-2021）</w:t>
            </w:r>
          </w:p>
          <w:p>
            <w:pPr>
              <w:pStyle w:val="null3"/>
              <w:ind w:firstLine="480"/>
              <w:jc w:val="both"/>
            </w:pPr>
            <w:r>
              <w:rPr>
                <w:sz w:val="24"/>
              </w:rPr>
              <w:t>5.</w:t>
            </w:r>
            <w:r>
              <w:rPr>
                <w:sz w:val="24"/>
              </w:rPr>
              <w:t>《工程勘察收费标准》</w:t>
            </w:r>
            <w:r>
              <w:rPr>
                <w:sz w:val="24"/>
              </w:rPr>
              <w:t>(2002修订本)</w:t>
            </w:r>
          </w:p>
          <w:p>
            <w:pPr>
              <w:pStyle w:val="null3"/>
              <w:ind w:firstLine="480"/>
              <w:jc w:val="both"/>
            </w:pPr>
            <w:r>
              <w:rPr>
                <w:sz w:val="24"/>
              </w:rPr>
              <w:t>6.</w:t>
            </w:r>
            <w:r>
              <w:rPr>
                <w:sz w:val="24"/>
              </w:rPr>
              <w:t>《广东省铁路安全管理条例》</w:t>
            </w:r>
          </w:p>
          <w:p>
            <w:pPr>
              <w:pStyle w:val="null3"/>
              <w:ind w:firstLine="480"/>
              <w:jc w:val="both"/>
            </w:pPr>
            <w:r>
              <w:rPr>
                <w:sz w:val="24"/>
              </w:rPr>
              <w:t>7.</w:t>
            </w:r>
            <w:r>
              <w:rPr>
                <w:sz w:val="24"/>
              </w:rPr>
              <w:t>《东莞市轨道交通局轨道交通安全保护区管控工作指引》</w:t>
            </w:r>
          </w:p>
          <w:p>
            <w:pPr>
              <w:pStyle w:val="null3"/>
              <w:jc w:val="both"/>
            </w:pPr>
            <w:r>
              <w:rPr/>
              <w:t xml:space="preserve"> </w:t>
            </w:r>
          </w:p>
          <w:p>
            <w:pPr>
              <w:pStyle w:val="null3"/>
              <w:jc w:val="both"/>
            </w:pPr>
            <w:r>
              <w:rPr/>
              <w:t xml:space="preserve"> </w:t>
            </w:r>
          </w:p>
        </w:tc>
      </w:tr>
      <w:tr>
        <w:tc>
          <w:tcPr>
            <w:tcW w:type="dxa" w:w="2076"/>
          </w:tcPr>
          <w:p/>
        </w:tc>
        <w:tc>
          <w:tcPr>
            <w:tcW w:type="dxa" w:w="415"/>
          </w:tcPr>
          <w:p>
            <w:pPr>
              <w:pStyle w:val="null3"/>
            </w:pPr>
            <w:r>
              <w:rPr/>
              <w:t>3</w:t>
            </w:r>
          </w:p>
        </w:tc>
        <w:tc>
          <w:tcPr>
            <w:tcW w:type="dxa" w:w="5814"/>
          </w:tcPr>
          <w:p>
            <w:pPr>
              <w:pStyle w:val="null3"/>
              <w:ind w:firstLine="482"/>
              <w:jc w:val="both"/>
            </w:pPr>
            <w:r>
              <w:rPr>
                <w:sz w:val="24"/>
                <w:b/>
              </w:rPr>
              <w:t>三、安全评估技术要求</w:t>
            </w:r>
          </w:p>
          <w:p>
            <w:pPr>
              <w:pStyle w:val="null3"/>
              <w:ind w:firstLine="480"/>
              <w:jc w:val="both"/>
            </w:pPr>
            <w:r>
              <w:rPr>
                <w:sz w:val="24"/>
              </w:rPr>
              <w:t>1.对铁路沿线进行全面安全风险评估。</w:t>
            </w:r>
          </w:p>
          <w:p>
            <w:pPr>
              <w:pStyle w:val="null3"/>
              <w:ind w:firstLine="480"/>
              <w:jc w:val="both"/>
            </w:pPr>
            <w:r>
              <w:rPr>
                <w:sz w:val="24"/>
              </w:rPr>
              <w:t>2.识别地质灾害（如滑坡、地面沉降）、施工干扰（如振动、噪声）、第三方影响（如周边建设）等潜在风险。</w:t>
            </w:r>
          </w:p>
          <w:p>
            <w:pPr>
              <w:pStyle w:val="null3"/>
              <w:ind w:firstLine="480"/>
              <w:jc w:val="both"/>
            </w:pPr>
            <w:r>
              <w:rPr>
                <w:sz w:val="24"/>
              </w:rPr>
              <w:t>3.分析铁路营业线运行安全、设备设施稳定性及施工对周边环境的影响。</w:t>
            </w:r>
          </w:p>
          <w:p>
            <w:pPr>
              <w:pStyle w:val="null3"/>
              <w:ind w:firstLine="480"/>
              <w:jc w:val="both"/>
            </w:pPr>
            <w:r>
              <w:rPr>
                <w:sz w:val="24"/>
              </w:rPr>
              <w:t>4.对涉铁部分监测分析模型，定量分析项目对广惠城际铁路的安全影响，进而提供评估咨询结论和相关建议提出铁路保护要求、监测要求等，须保证涉铁咨询及安评的成果文件符合广东城际铁路运营有限公司的相关要求且达到满足施工要求的深度形成评估报告，并组织专家评审，最终取得广东城际铁路运营有限公司的批复。</w:t>
            </w:r>
          </w:p>
          <w:p>
            <w:pPr>
              <w:pStyle w:val="null3"/>
              <w:ind w:firstLine="480"/>
              <w:jc w:val="both"/>
            </w:pPr>
            <w:r>
              <w:rPr/>
              <w:t xml:space="preserve"> </w:t>
            </w:r>
          </w:p>
          <w:p>
            <w:pPr>
              <w:pStyle w:val="null3"/>
              <w:ind w:firstLine="480"/>
              <w:jc w:val="both"/>
            </w:pPr>
            <w:r>
              <w:rPr/>
              <w:t xml:space="preserve"> </w:t>
            </w:r>
          </w:p>
        </w:tc>
      </w:tr>
      <w:tr>
        <w:tc>
          <w:tcPr>
            <w:tcW w:type="dxa" w:w="2076"/>
          </w:tcPr>
          <w:p/>
        </w:tc>
        <w:tc>
          <w:tcPr>
            <w:tcW w:type="dxa" w:w="415"/>
          </w:tcPr>
          <w:p>
            <w:pPr>
              <w:pStyle w:val="null3"/>
            </w:pPr>
            <w:r>
              <w:rPr/>
              <w:t>4</w:t>
            </w:r>
          </w:p>
        </w:tc>
        <w:tc>
          <w:tcPr>
            <w:tcW w:type="dxa" w:w="5814"/>
          </w:tcPr>
          <w:p>
            <w:pPr>
              <w:pStyle w:val="null3"/>
              <w:ind w:firstLine="482"/>
              <w:jc w:val="both"/>
            </w:pPr>
            <w:r>
              <w:rPr>
                <w:sz w:val="24"/>
                <w:b/>
              </w:rPr>
              <w:t>四、施工图</w:t>
            </w:r>
            <w:r>
              <w:rPr>
                <w:sz w:val="24"/>
                <w:b/>
              </w:rPr>
              <w:t>审查</w:t>
            </w:r>
            <w:r>
              <w:rPr>
                <w:sz w:val="24"/>
                <w:b/>
              </w:rPr>
              <w:t>技术要求</w:t>
            </w:r>
          </w:p>
          <w:p>
            <w:pPr>
              <w:pStyle w:val="null3"/>
              <w:ind w:firstLine="480"/>
              <w:jc w:val="both"/>
            </w:pPr>
            <w:r>
              <w:rPr>
                <w:sz w:val="24"/>
              </w:rPr>
              <w:t>1.外部设计文件与铁路之前相互关系及接口处理是否合理。</w:t>
            </w:r>
          </w:p>
          <w:p>
            <w:pPr>
              <w:pStyle w:val="null3"/>
              <w:ind w:firstLine="480"/>
              <w:jc w:val="both"/>
            </w:pPr>
            <w:r>
              <w:rPr>
                <w:sz w:val="24"/>
              </w:rPr>
              <w:t>2.涉及铁路结构安全保护措施是否合理，相关设计文件是否齐全，如：图纸、计算书、说明书、沉降验算等。</w:t>
            </w:r>
          </w:p>
          <w:p>
            <w:pPr>
              <w:pStyle w:val="null3"/>
              <w:ind w:firstLine="480"/>
              <w:jc w:val="both"/>
            </w:pPr>
            <w:r>
              <w:rPr>
                <w:sz w:val="24"/>
              </w:rPr>
              <w:t>3.对限界、净空、平面位置进行审查。</w:t>
            </w:r>
          </w:p>
          <w:p>
            <w:pPr>
              <w:pStyle w:val="null3"/>
              <w:ind w:firstLine="480"/>
              <w:jc w:val="both"/>
            </w:pPr>
            <w:r>
              <w:rPr>
                <w:sz w:val="24"/>
              </w:rPr>
              <w:t>4.审查设计文件是否符合国家及铁路现行规范标准，满足铁路运营安全要求，采购人</w:t>
            </w:r>
            <w:r>
              <w:rPr>
                <w:sz w:val="24"/>
              </w:rPr>
              <w:t>提供施工图纸至中标人</w:t>
            </w:r>
            <w:r>
              <w:rPr>
                <w:sz w:val="24"/>
              </w:rPr>
              <w:t>出具施工图审查意见，采购人根据意见进行修改后，中标人</w:t>
            </w:r>
            <w:r>
              <w:rPr>
                <w:sz w:val="24"/>
              </w:rPr>
              <w:t>代</w:t>
            </w:r>
            <w:r>
              <w:rPr>
                <w:sz w:val="24"/>
              </w:rPr>
              <w:t>采购人</w:t>
            </w:r>
            <w:r>
              <w:rPr>
                <w:sz w:val="24"/>
              </w:rPr>
              <w:t>将审查合格的施工图提交至广东城际铁路运营有限公司，并取得该公司对本项目设计方案的意见复函</w:t>
            </w:r>
            <w:r>
              <w:rPr>
                <w:sz w:val="24"/>
              </w:rPr>
              <w:t>。</w:t>
            </w:r>
          </w:p>
          <w:p>
            <w:pPr>
              <w:pStyle w:val="null3"/>
              <w:ind w:firstLine="480"/>
              <w:jc w:val="both"/>
            </w:pPr>
            <w:r>
              <w:rPr/>
              <w:t xml:space="preserve"> </w:t>
            </w:r>
          </w:p>
          <w:p>
            <w:pPr>
              <w:pStyle w:val="null3"/>
              <w:ind w:firstLine="480"/>
              <w:jc w:val="both"/>
            </w:pPr>
            <w:r>
              <w:rPr/>
              <w:t xml:space="preserve"> </w:t>
            </w:r>
          </w:p>
        </w:tc>
      </w:tr>
      <w:tr>
        <w:tc>
          <w:tcPr>
            <w:tcW w:type="dxa" w:w="2076"/>
          </w:tcPr>
          <w:p/>
        </w:tc>
        <w:tc>
          <w:tcPr>
            <w:tcW w:type="dxa" w:w="415"/>
          </w:tcPr>
          <w:p>
            <w:pPr>
              <w:pStyle w:val="null3"/>
            </w:pPr>
            <w:r>
              <w:rPr/>
              <w:t>5</w:t>
            </w:r>
          </w:p>
        </w:tc>
        <w:tc>
          <w:tcPr>
            <w:tcW w:type="dxa" w:w="5814"/>
          </w:tcPr>
          <w:p>
            <w:pPr>
              <w:pStyle w:val="null3"/>
              <w:ind w:firstLine="482"/>
              <w:jc w:val="left"/>
            </w:pPr>
            <w:r>
              <w:rPr>
                <w:sz w:val="24"/>
                <w:b/>
              </w:rPr>
              <w:t>五、本工程监测项目及技术服务要求</w:t>
            </w:r>
          </w:p>
          <w:p>
            <w:pPr>
              <w:pStyle w:val="null3"/>
              <w:ind w:firstLine="480"/>
              <w:jc w:val="left"/>
            </w:pPr>
            <w:r>
              <w:rPr>
                <w:sz w:val="24"/>
              </w:rPr>
              <w:t>1.监测项目</w:t>
            </w:r>
          </w:p>
          <w:p>
            <w:pPr>
              <w:pStyle w:val="null3"/>
              <w:ind w:firstLine="480"/>
              <w:jc w:val="left"/>
            </w:pPr>
            <w:r>
              <w:rPr>
                <w:sz w:val="24"/>
              </w:rPr>
              <w:t>主要监测项目为区间受施工影响区域的左右线局部高架铁路结构三维方向的结构变形监测，包括区间日常监测内容：水平位移、竖向位移、轨道变形、桥墩测斜等；月度巡视内容：包括但不限于高架铁路现状调查等；法律法规及广东城际铁路运营有限公司的规定，必须进行的监测项目；监测点布置图。</w:t>
            </w:r>
          </w:p>
          <w:p>
            <w:pPr>
              <w:pStyle w:val="null3"/>
              <w:ind w:firstLine="480"/>
              <w:jc w:val="left"/>
            </w:pPr>
            <w:r>
              <w:rPr>
                <w:sz w:val="24"/>
              </w:rPr>
              <w:t>2.监测控制值</w:t>
            </w:r>
          </w:p>
          <w:p>
            <w:pPr>
              <w:pStyle w:val="null3"/>
              <w:ind w:firstLine="480"/>
              <w:jc w:val="left"/>
            </w:pPr>
            <w:r>
              <w:rPr>
                <w:sz w:val="24"/>
              </w:rPr>
              <w:t>为基坑的施工安全性，监测控制值参照设计文件、相关部门及单位审批完成的监测方案执行。</w:t>
            </w:r>
          </w:p>
          <w:p>
            <w:pPr>
              <w:pStyle w:val="null3"/>
              <w:ind w:firstLine="480"/>
              <w:jc w:val="left"/>
            </w:pPr>
            <w:r>
              <w:rPr>
                <w:sz w:val="24"/>
              </w:rPr>
              <w:t>3.监测技术资料</w:t>
            </w:r>
          </w:p>
          <w:p>
            <w:pPr>
              <w:pStyle w:val="null3"/>
              <w:ind w:firstLine="480"/>
              <w:jc w:val="left"/>
            </w:pPr>
            <w:r>
              <w:rPr>
                <w:sz w:val="24"/>
              </w:rPr>
              <w:t>资料范围：</w:t>
            </w:r>
            <w:r>
              <w:rPr>
                <w:sz w:val="24"/>
              </w:rPr>
              <w:t>①涉铁监测方案；②测点布设、验收记录；③阶段性监测报告（监测周报及月报）④监测总结报告。</w:t>
            </w:r>
          </w:p>
          <w:p>
            <w:pPr>
              <w:pStyle w:val="null3"/>
              <w:ind w:firstLine="480"/>
              <w:jc w:val="left"/>
            </w:pPr>
            <w:r>
              <w:rPr>
                <w:sz w:val="24"/>
              </w:rPr>
              <w:t>4.资料要求：</w:t>
            </w:r>
          </w:p>
          <w:p>
            <w:pPr>
              <w:pStyle w:val="null3"/>
              <w:ind w:firstLine="480"/>
              <w:jc w:val="left"/>
            </w:pPr>
            <w:r>
              <w:rPr>
                <w:sz w:val="24"/>
              </w:rPr>
              <w:t>（</w:t>
            </w:r>
            <w:r>
              <w:rPr>
                <w:sz w:val="24"/>
              </w:rPr>
              <w:t>1）中标人需向采购人以及</w:t>
            </w:r>
            <w:r>
              <w:rPr>
                <w:sz w:val="24"/>
              </w:rPr>
              <w:t>广东城际铁路运营有限公司</w:t>
            </w:r>
            <w:r>
              <w:rPr>
                <w:sz w:val="24"/>
              </w:rPr>
              <w:t>提交涉铁监测方案，获得</w:t>
            </w:r>
            <w:r>
              <w:rPr>
                <w:sz w:val="24"/>
              </w:rPr>
              <w:t>广东城际铁路运营有限公司</w:t>
            </w:r>
            <w:r>
              <w:rPr>
                <w:sz w:val="24"/>
              </w:rPr>
              <w:t>的批复意见等相关资料并通过审批，如需专家评审，相关费用由中标人负责。</w:t>
            </w:r>
          </w:p>
          <w:p>
            <w:pPr>
              <w:pStyle w:val="null3"/>
              <w:ind w:firstLine="480"/>
              <w:jc w:val="left"/>
            </w:pPr>
            <w:r>
              <w:rPr>
                <w:sz w:val="24"/>
              </w:rPr>
              <w:t>（</w:t>
            </w:r>
            <w:r>
              <w:rPr>
                <w:sz w:val="24"/>
              </w:rPr>
              <w:t>2）阶段性监测报告、监测总结报告按采购人要求的份数提交。</w:t>
            </w:r>
          </w:p>
          <w:p>
            <w:pPr>
              <w:pStyle w:val="null3"/>
              <w:ind w:firstLine="482"/>
              <w:jc w:val="left"/>
            </w:pPr>
            <w:r>
              <w:rPr/>
              <w:t xml:space="preserve"> </w:t>
            </w:r>
          </w:p>
          <w:p>
            <w:pPr>
              <w:pStyle w:val="null3"/>
              <w:ind w:firstLine="482"/>
              <w:jc w:val="left"/>
            </w:pPr>
            <w:r>
              <w:rPr/>
              <w:t xml:space="preserve"> </w:t>
            </w:r>
          </w:p>
        </w:tc>
      </w:tr>
      <w:tr>
        <w:tc>
          <w:tcPr>
            <w:tcW w:type="dxa" w:w="2076"/>
          </w:tcPr>
          <w:p/>
        </w:tc>
        <w:tc>
          <w:tcPr>
            <w:tcW w:type="dxa" w:w="415"/>
          </w:tcPr>
          <w:p>
            <w:pPr>
              <w:pStyle w:val="null3"/>
            </w:pPr>
            <w:r>
              <w:rPr/>
              <w:t>6</w:t>
            </w:r>
          </w:p>
        </w:tc>
        <w:tc>
          <w:tcPr>
            <w:tcW w:type="dxa" w:w="5814"/>
          </w:tcPr>
          <w:p>
            <w:pPr>
              <w:pStyle w:val="null3"/>
              <w:ind w:firstLine="482"/>
              <w:jc w:val="left"/>
            </w:pPr>
            <w:r>
              <w:rPr>
                <w:sz w:val="24"/>
                <w:b/>
              </w:rPr>
              <w:t>六、工程监测质量及技术服务要求</w:t>
            </w:r>
          </w:p>
          <w:p>
            <w:pPr>
              <w:pStyle w:val="null3"/>
              <w:ind w:firstLine="480"/>
              <w:jc w:val="left"/>
            </w:pPr>
            <w:r>
              <w:rPr>
                <w:sz w:val="24"/>
              </w:rPr>
              <w:t>1.监测范围内的全部工程达到现行国家或行业质量检验评定的合格标准，并且通过监测工作及时发现问题，积极配合施工方在施工过程中保障施工安全、施工现场人员及沿线人民群众生命、财产的安全。</w:t>
            </w:r>
          </w:p>
          <w:p>
            <w:pPr>
              <w:pStyle w:val="null3"/>
              <w:ind w:firstLine="480"/>
              <w:jc w:val="left"/>
            </w:pPr>
            <w:r>
              <w:rPr>
                <w:sz w:val="24"/>
              </w:rPr>
              <w:t>2.对可能出现的安全危险性及时出具书面报告，并向委托人提供咨询服务和建议切实可行的处理方案。</w:t>
            </w:r>
          </w:p>
          <w:p>
            <w:pPr>
              <w:pStyle w:val="null3"/>
              <w:ind w:firstLine="480"/>
              <w:jc w:val="left"/>
            </w:pPr>
            <w:r>
              <w:rPr>
                <w:sz w:val="24"/>
              </w:rPr>
              <w:t>3完成广东城际铁路运营有限公司的报建工作。</w:t>
            </w:r>
          </w:p>
          <w:p>
            <w:pPr>
              <w:pStyle w:val="null3"/>
              <w:ind w:firstLine="480"/>
              <w:jc w:val="left"/>
            </w:pPr>
            <w:r>
              <w:rPr>
                <w:sz w:val="24"/>
              </w:rPr>
              <w:t>4.完成广东城际铁路运营有限公司对设计方案和施工组织设计审查。</w:t>
            </w:r>
          </w:p>
          <w:p>
            <w:pPr>
              <w:pStyle w:val="null3"/>
              <w:ind w:firstLine="480"/>
              <w:jc w:val="left"/>
            </w:pPr>
            <w:r>
              <w:rPr>
                <w:sz w:val="24"/>
              </w:rPr>
              <w:t>5.完成施工许可证办理</w:t>
            </w:r>
            <w:r>
              <w:rPr>
                <w:sz w:val="24"/>
              </w:rPr>
              <w:t>或同意开展项目施工相关工作的文件</w:t>
            </w:r>
            <w:r>
              <w:rPr>
                <w:sz w:val="24"/>
              </w:rPr>
              <w:t>。</w:t>
            </w:r>
          </w:p>
          <w:p>
            <w:pPr>
              <w:pStyle w:val="null3"/>
              <w:ind w:firstLine="480"/>
              <w:jc w:val="left"/>
            </w:pPr>
            <w:r>
              <w:rPr/>
              <w:t xml:space="preserve"> </w:t>
            </w:r>
          </w:p>
          <w:p>
            <w:pPr>
              <w:pStyle w:val="null3"/>
              <w:ind w:firstLine="480"/>
              <w:jc w:val="left"/>
            </w:pPr>
            <w:r>
              <w:rPr/>
              <w:t xml:space="preserve"> </w:t>
            </w:r>
          </w:p>
        </w:tc>
      </w:tr>
      <w:tr>
        <w:tc>
          <w:tcPr>
            <w:tcW w:type="dxa" w:w="2076"/>
          </w:tcPr>
          <w:p/>
        </w:tc>
        <w:tc>
          <w:tcPr>
            <w:tcW w:type="dxa" w:w="415"/>
          </w:tcPr>
          <w:p>
            <w:pPr>
              <w:pStyle w:val="null3"/>
            </w:pPr>
            <w:r>
              <w:rPr/>
              <w:t>7</w:t>
            </w:r>
          </w:p>
        </w:tc>
        <w:tc>
          <w:tcPr>
            <w:tcW w:type="dxa" w:w="5814"/>
          </w:tcPr>
          <w:p>
            <w:pPr>
              <w:pStyle w:val="null3"/>
              <w:ind w:firstLine="482"/>
              <w:jc w:val="left"/>
            </w:pPr>
            <w:r>
              <w:rPr>
                <w:sz w:val="24"/>
                <w:b/>
              </w:rPr>
              <w:t>七、营业线施工安全配合和安全监控服务要求</w:t>
            </w:r>
          </w:p>
          <w:p>
            <w:pPr>
              <w:pStyle w:val="null3"/>
              <w:ind w:firstLine="480"/>
              <w:jc w:val="left"/>
            </w:pPr>
            <w:r>
              <w:rPr>
                <w:sz w:val="24"/>
              </w:rPr>
              <w:t>1.营业线施工开始前派员进行施工配合和安全监督。</w:t>
            </w:r>
          </w:p>
          <w:p>
            <w:pPr>
              <w:pStyle w:val="null3"/>
              <w:ind w:firstLine="480"/>
              <w:jc w:val="left"/>
            </w:pPr>
            <w:r>
              <w:rPr>
                <w:sz w:val="24"/>
              </w:rPr>
              <w:t>2.完成对城际铁路施工配合和安全监控工作，满足广东城际铁路运营有限公司相关要求。</w:t>
            </w:r>
          </w:p>
          <w:p>
            <w:pPr>
              <w:pStyle w:val="null3"/>
              <w:ind w:firstLine="482"/>
              <w:jc w:val="left"/>
            </w:pPr>
            <w:r>
              <w:rPr/>
              <w:t xml:space="preserve"> </w:t>
            </w:r>
          </w:p>
          <w:p>
            <w:pPr>
              <w:pStyle w:val="null3"/>
              <w:ind w:firstLine="482"/>
              <w:jc w:val="left"/>
            </w:pPr>
            <w:r>
              <w:rPr/>
              <w:t xml:space="preserve"> </w:t>
            </w:r>
          </w:p>
        </w:tc>
      </w:tr>
      <w:tr>
        <w:tc>
          <w:tcPr>
            <w:tcW w:type="dxa" w:w="2076"/>
          </w:tcPr>
          <w:p/>
        </w:tc>
        <w:tc>
          <w:tcPr>
            <w:tcW w:type="dxa" w:w="415"/>
          </w:tcPr>
          <w:p>
            <w:pPr>
              <w:pStyle w:val="null3"/>
            </w:pPr>
            <w:r>
              <w:rPr/>
              <w:t>8</w:t>
            </w:r>
          </w:p>
        </w:tc>
        <w:tc>
          <w:tcPr>
            <w:tcW w:type="dxa" w:w="5814"/>
          </w:tcPr>
          <w:p>
            <w:pPr>
              <w:pStyle w:val="null3"/>
              <w:ind w:firstLine="482"/>
              <w:jc w:val="left"/>
            </w:pPr>
            <w:r>
              <w:rPr>
                <w:sz w:val="24"/>
                <w:b/>
              </w:rPr>
              <w:t>八、应急方案</w:t>
            </w:r>
          </w:p>
          <w:p>
            <w:pPr>
              <w:pStyle w:val="null3"/>
              <w:ind w:firstLine="480"/>
              <w:jc w:val="left"/>
            </w:pPr>
            <w:r>
              <w:rPr>
                <w:sz w:val="24"/>
              </w:rPr>
              <w:t>1.中标人应当制定科学合理、内容完整、详实可行的突发事件应急服务预案，并实行应急小组24小时值班制度，节假日照常值班，保证在遇到突发事件时，能派出人员在1小时内赶到指定地点。</w:t>
            </w:r>
          </w:p>
          <w:p>
            <w:pPr>
              <w:pStyle w:val="null3"/>
              <w:ind w:firstLine="482"/>
              <w:jc w:val="left"/>
            </w:pPr>
            <w:r>
              <w:rPr/>
              <w:t xml:space="preserve"> </w:t>
            </w:r>
          </w:p>
          <w:p>
            <w:pPr>
              <w:pStyle w:val="null3"/>
              <w:ind w:firstLine="482"/>
              <w:jc w:val="left"/>
            </w:pPr>
            <w:r>
              <w:rPr/>
              <w:t xml:space="preserve"> </w:t>
            </w:r>
          </w:p>
        </w:tc>
      </w:tr>
      <w:tr>
        <w:tc>
          <w:tcPr>
            <w:tcW w:type="dxa" w:w="2076"/>
          </w:tcPr>
          <w:p/>
        </w:tc>
        <w:tc>
          <w:tcPr>
            <w:tcW w:type="dxa" w:w="415"/>
          </w:tcPr>
          <w:p>
            <w:pPr>
              <w:pStyle w:val="null3"/>
            </w:pPr>
            <w:r>
              <w:rPr/>
              <w:t>9</w:t>
            </w:r>
          </w:p>
        </w:tc>
        <w:tc>
          <w:tcPr>
            <w:tcW w:type="dxa" w:w="5814"/>
          </w:tcPr>
          <w:p>
            <w:pPr>
              <w:pStyle w:val="null3"/>
              <w:ind w:firstLine="482"/>
              <w:jc w:val="left"/>
            </w:pPr>
            <w:r>
              <w:rPr>
                <w:sz w:val="24"/>
                <w:b/>
              </w:rPr>
              <w:t>九、质量控制保障措施</w:t>
            </w:r>
          </w:p>
          <w:p>
            <w:pPr>
              <w:pStyle w:val="null3"/>
              <w:ind w:firstLine="480"/>
              <w:jc w:val="left"/>
            </w:pPr>
            <w:r>
              <w:rPr>
                <w:sz w:val="24"/>
              </w:rPr>
              <w:t>1.组织架构与岗位职责：投标人应提供明确的组织架构图，详述各部门及各岗位的职责和权限。</w:t>
            </w:r>
          </w:p>
          <w:p>
            <w:pPr>
              <w:pStyle w:val="null3"/>
              <w:ind w:firstLine="480"/>
              <w:jc w:val="left"/>
            </w:pPr>
            <w:r>
              <w:rPr>
                <w:sz w:val="24"/>
              </w:rPr>
              <w:t>2.培训要求</w:t>
            </w:r>
          </w:p>
          <w:p>
            <w:pPr>
              <w:pStyle w:val="null3"/>
              <w:ind w:firstLine="480"/>
              <w:jc w:val="left"/>
            </w:pPr>
            <w:r>
              <w:rPr>
                <w:sz w:val="24"/>
              </w:rPr>
              <w:t>投标人提供免费技术培训服务，培训方式包括但不限于讲授、研讨及实际操作。</w:t>
            </w:r>
          </w:p>
          <w:p>
            <w:pPr>
              <w:pStyle w:val="null3"/>
              <w:ind w:firstLine="480"/>
              <w:jc w:val="left"/>
            </w:pPr>
            <w:r>
              <w:rPr>
                <w:sz w:val="24"/>
              </w:rPr>
              <w:t>3.构建完善的质量管理体系。投标人需设置质量控制、质量保证与质量监督等环节，全面保障鉴定工作的质量符合标准。</w:t>
            </w:r>
          </w:p>
          <w:p>
            <w:pPr>
              <w:pStyle w:val="null3"/>
              <w:ind w:firstLine="480"/>
              <w:jc w:val="left"/>
            </w:pPr>
            <w:r>
              <w:rPr>
                <w:sz w:val="24"/>
              </w:rPr>
              <w:t>4.配备具有工程类职称的项目负责人、技术负责人、技术人员。</w:t>
            </w:r>
          </w:p>
          <w:p>
            <w:pPr>
              <w:pStyle w:val="null3"/>
              <w:ind w:firstLine="482"/>
              <w:jc w:val="left"/>
            </w:pPr>
            <w:r>
              <w:rPr/>
              <w:t xml:space="preserve"> </w:t>
            </w:r>
          </w:p>
          <w:p>
            <w:pPr>
              <w:pStyle w:val="null3"/>
              <w:ind w:firstLine="482"/>
              <w:jc w:val="left"/>
            </w:pPr>
            <w:r>
              <w:rPr/>
              <w:t xml:space="preserve"> </w:t>
            </w:r>
          </w:p>
        </w:tc>
      </w:tr>
      <w:tr>
        <w:tc>
          <w:tcPr>
            <w:tcW w:type="dxa" w:w="2076"/>
          </w:tcPr>
          <w:p/>
        </w:tc>
        <w:tc>
          <w:tcPr>
            <w:tcW w:type="dxa" w:w="415"/>
          </w:tcPr>
          <w:p>
            <w:pPr>
              <w:pStyle w:val="null3"/>
            </w:pPr>
            <w:r>
              <w:rPr/>
              <w:t>10</w:t>
            </w:r>
          </w:p>
        </w:tc>
        <w:tc>
          <w:tcPr>
            <w:tcW w:type="dxa" w:w="5814"/>
          </w:tcPr>
          <w:p>
            <w:pPr>
              <w:pStyle w:val="null3"/>
              <w:ind w:firstLine="482"/>
              <w:jc w:val="left"/>
            </w:pPr>
            <w:r>
              <w:rPr>
                <w:sz w:val="24"/>
                <w:b/>
              </w:rPr>
              <w:t>十、安全文明措施要求</w:t>
            </w:r>
          </w:p>
          <w:p>
            <w:pPr>
              <w:pStyle w:val="null3"/>
              <w:ind w:firstLine="480"/>
              <w:jc w:val="left"/>
            </w:pPr>
            <w:r>
              <w:rPr>
                <w:sz w:val="24"/>
              </w:rPr>
              <w:t>项目负责人需积极贯彻和宣传各项安全文明规章制度，并监督检查工作范围内责任制的执行情况。</w:t>
            </w:r>
          </w:p>
          <w:p>
            <w:pPr>
              <w:pStyle w:val="null3"/>
              <w:ind w:firstLine="480"/>
              <w:jc w:val="left"/>
            </w:pPr>
            <w:r>
              <w:rPr>
                <w:sz w:val="24"/>
              </w:rPr>
              <w:t>1.中标人需建立健全的安全文明责任岗位制。</w:t>
            </w:r>
          </w:p>
          <w:p>
            <w:pPr>
              <w:pStyle w:val="null3"/>
              <w:ind w:firstLine="480"/>
              <w:jc w:val="left"/>
            </w:pPr>
            <w:r>
              <w:rPr>
                <w:sz w:val="24"/>
              </w:rPr>
              <w:t>2.中标人需制定安全工作计划和方针目标，并负责贯彻实施。</w:t>
            </w:r>
          </w:p>
          <w:p>
            <w:pPr>
              <w:pStyle w:val="null3"/>
              <w:ind w:firstLine="480"/>
              <w:jc w:val="left"/>
            </w:pPr>
            <w:r>
              <w:rPr>
                <w:sz w:val="24"/>
              </w:rPr>
              <w:t>3.凡在现场工作的人员，采购人有权监督其符合现场及上级的安全管理规定，发现问题立即改正。</w:t>
            </w:r>
          </w:p>
          <w:p>
            <w:pPr>
              <w:pStyle w:val="null3"/>
              <w:ind w:firstLine="480"/>
              <w:jc w:val="left"/>
            </w:pPr>
            <w:r>
              <w:rPr>
                <w:sz w:val="24"/>
              </w:rPr>
              <w:t>4.中标人需有健全安全管理档案数据，做到实用、齐全、规范化。</w:t>
            </w:r>
          </w:p>
          <w:p>
            <w:pPr>
              <w:pStyle w:val="null3"/>
              <w:ind w:firstLine="480"/>
              <w:jc w:val="left"/>
            </w:pPr>
            <w:r>
              <w:rPr>
                <w:sz w:val="24"/>
              </w:rPr>
              <w:t>5.中标人需落实采购人相关安全管理部门的检查工作和落实提出的整改要求。</w:t>
            </w:r>
          </w:p>
          <w:p>
            <w:pPr>
              <w:pStyle w:val="null3"/>
              <w:ind w:left="2940"/>
              <w:jc w:val="both"/>
            </w:pPr>
            <w:r>
              <w:rPr/>
              <w:t xml:space="preserve"> </w:t>
            </w:r>
          </w:p>
          <w:p>
            <w:pPr>
              <w:pStyle w:val="null3"/>
              <w:ind w:left="2940"/>
              <w:jc w:val="both"/>
            </w:pPr>
            <w:r>
              <w:rPr/>
              <w:t xml:space="preserve"> </w:t>
            </w:r>
          </w:p>
        </w:tc>
      </w:tr>
      <w:tr>
        <w:tc>
          <w:tcPr>
            <w:tcW w:type="dxa" w:w="2076"/>
          </w:tcPr>
          <w:p/>
        </w:tc>
        <w:tc>
          <w:tcPr>
            <w:tcW w:type="dxa" w:w="415"/>
          </w:tcPr>
          <w:p>
            <w:pPr>
              <w:pStyle w:val="null3"/>
            </w:pPr>
            <w:r>
              <w:rPr/>
              <w:t>11</w:t>
            </w:r>
          </w:p>
        </w:tc>
        <w:tc>
          <w:tcPr>
            <w:tcW w:type="dxa" w:w="5814"/>
          </w:tcPr>
          <w:p>
            <w:pPr>
              <w:pStyle w:val="null3"/>
              <w:ind w:firstLine="482"/>
              <w:jc w:val="left"/>
            </w:pPr>
            <w:r>
              <w:rPr>
                <w:sz w:val="24"/>
                <w:b/>
              </w:rPr>
              <w:t>十一、其他要求</w:t>
            </w:r>
          </w:p>
          <w:p>
            <w:pPr>
              <w:pStyle w:val="null3"/>
              <w:ind w:firstLine="480"/>
              <w:jc w:val="left"/>
            </w:pPr>
            <w:r>
              <w:rPr>
                <w:sz w:val="24"/>
              </w:rPr>
              <w:t>投标人需满足《东莞市轨道交通安全保护区管控工作指引》要求。</w:t>
            </w:r>
          </w:p>
          <w:p>
            <w:pPr>
              <w:pStyle w:val="null3"/>
              <w:ind w:firstLine="482"/>
              <w:jc w:val="left"/>
            </w:pPr>
            <w:r>
              <w:rPr/>
              <w:t xml:space="preserve"> </w:t>
            </w:r>
          </w:p>
          <w:p>
            <w:pPr>
              <w:pStyle w:val="null3"/>
              <w:ind w:firstLine="482"/>
              <w:jc w:val="left"/>
            </w:pPr>
            <w:r>
              <w:rPr/>
              <w:t xml:space="preserve"> </w:t>
            </w:r>
          </w:p>
        </w:tc>
      </w:tr>
      <w:tr>
        <w:tc>
          <w:tcPr>
            <w:tcW w:type="dxa" w:w="2076"/>
          </w:tcPr>
          <w:p/>
        </w:tc>
        <w:tc>
          <w:tcPr>
            <w:tcW w:type="dxa" w:w="415"/>
          </w:tcPr>
          <w:p>
            <w:pPr>
              <w:pStyle w:val="null3"/>
            </w:pPr>
            <w:r>
              <w:rPr/>
              <w:t>12</w:t>
            </w:r>
          </w:p>
        </w:tc>
        <w:tc>
          <w:tcPr>
            <w:tcW w:type="dxa" w:w="5814"/>
          </w:tcPr>
          <w:p>
            <w:pPr>
              <w:pStyle w:val="null3"/>
              <w:ind w:firstLine="482"/>
              <w:jc w:val="left"/>
            </w:pPr>
            <w:r>
              <w:rPr>
                <w:sz w:val="24"/>
                <w:b/>
              </w:rPr>
              <w:t>十二、费用计算依据</w:t>
            </w:r>
          </w:p>
          <w:p>
            <w:pPr>
              <w:pStyle w:val="null3"/>
              <w:ind w:firstLine="480"/>
              <w:jc w:val="both"/>
            </w:pPr>
            <w:r>
              <w:rPr>
                <w:sz w:val="24"/>
              </w:rPr>
              <w:t>1.安全评估报告编制与审查工作</w:t>
            </w:r>
          </w:p>
          <w:tbl>
            <w:tblPr>
              <w:tblBorders>
                <w:top w:val="none" w:color="000000" w:sz="4"/>
                <w:left w:val="none" w:color="000000" w:sz="4"/>
                <w:bottom w:val="none" w:color="000000" w:sz="4"/>
                <w:right w:val="none" w:color="000000" w:sz="4"/>
                <w:insideH w:val="none"/>
                <w:insideV w:val="none"/>
              </w:tblBorders>
            </w:tblPr>
            <w:tblGrid>
              <w:gridCol w:w="585"/>
              <w:gridCol w:w="1805"/>
              <w:gridCol w:w="1573"/>
              <w:gridCol w:w="1613"/>
            </w:tblGrid>
            <w:tr>
              <w:tc>
                <w:tcPr>
                  <w:tcW w:type="dxa" w:w="58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80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成本费用名称</w:t>
                  </w:r>
                </w:p>
              </w:tc>
              <w:tc>
                <w:tcPr>
                  <w:tcW w:type="dxa" w:w="157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服务期限（日）</w:t>
                  </w:r>
                </w:p>
              </w:tc>
              <w:tc>
                <w:tcPr>
                  <w:tcW w:type="dxa" w:w="161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服务职称及人数</w:t>
                  </w:r>
                </w:p>
              </w:tc>
            </w:tr>
            <w:tr>
              <w:tc>
                <w:tcPr>
                  <w:tcW w:type="dxa" w:w="585"/>
                  <w:vMerge/>
                  <w:tcBorders>
                    <w:top w:val="single" w:color="000000" w:sz="4"/>
                    <w:left w:val="single" w:color="000000" w:sz="4"/>
                    <w:bottom w:val="single" w:color="000000" w:sz="4"/>
                    <w:right w:val="single" w:color="000000" w:sz="4"/>
                  </w:tcBorders>
                </w:tcPr>
                <w:p/>
              </w:tc>
              <w:tc>
                <w:tcPr>
                  <w:tcW w:type="dxa" w:w="1805"/>
                  <w:vMerge/>
                  <w:tcBorders>
                    <w:top w:val="single" w:color="000000" w:sz="4"/>
                    <w:left w:val="none" w:color="000000" w:sz="4"/>
                    <w:bottom w:val="single" w:color="000000" w:sz="4"/>
                    <w:right w:val="single" w:color="000000" w:sz="4"/>
                  </w:tcBorders>
                </w:tcPr>
                <w:p/>
              </w:tc>
              <w:tc>
                <w:tcPr>
                  <w:tcW w:type="dxa" w:w="1573"/>
                  <w:vMerge/>
                  <w:tcBorders>
                    <w:top w:val="single" w:color="000000" w:sz="4"/>
                    <w:left w:val="none" w:color="000000" w:sz="4"/>
                    <w:bottom w:val="single" w:color="000000" w:sz="4"/>
                    <w:right w:val="single" w:color="000000" w:sz="4"/>
                  </w:tcBorders>
                </w:tcPr>
                <w:p/>
              </w:tc>
              <w:tc>
                <w:tcPr>
                  <w:tcW w:type="dxa" w:w="1613"/>
                  <w:vMerge/>
                  <w:tcBorders>
                    <w:top w:val="single" w:color="000000" w:sz="4"/>
                    <w:left w:val="none" w:color="000000" w:sz="4"/>
                    <w:bottom w:val="single" w:color="000000" w:sz="4"/>
                    <w:right w:val="single" w:color="000000" w:sz="4"/>
                  </w:tcBorders>
                </w:tcPr>
                <w:p/>
              </w:tc>
            </w:tr>
            <w:tr>
              <w:tc>
                <w:tcPr>
                  <w:tcW w:type="dxa" w:w="5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资料收集整理分析</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副高级</w:t>
                  </w:r>
                  <w:r>
                    <w:rPr>
                      <w:sz w:val="24"/>
                    </w:rPr>
                    <w:t>-3</w:t>
                  </w:r>
                </w:p>
              </w:tc>
            </w:tr>
            <w:tr>
              <w:tc>
                <w:tcPr>
                  <w:tcW w:type="dxa" w:w="585"/>
                  <w:vMerge/>
                  <w:tcBorders>
                    <w:top w:val="none" w:color="000000" w:sz="4"/>
                    <w:left w:val="single" w:color="000000" w:sz="4"/>
                    <w:bottom w:val="single" w:color="000000" w:sz="4"/>
                    <w:right w:val="single" w:color="000000" w:sz="4"/>
                  </w:tcBorders>
                </w:tcPr>
                <w:p/>
              </w:tc>
              <w:tc>
                <w:tcPr>
                  <w:tcW w:type="dxa" w:w="1805"/>
                  <w:vMerge/>
                  <w:tcBorders>
                    <w:top w:val="none" w:color="000000" w:sz="4"/>
                    <w:left w:val="none" w:color="000000" w:sz="4"/>
                    <w:bottom w:val="single" w:color="000000" w:sz="4"/>
                    <w:right w:val="single" w:color="000000" w:sz="4"/>
                  </w:tcBorders>
                </w:tcP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中级</w:t>
                  </w:r>
                  <w:r>
                    <w:rPr>
                      <w:sz w:val="24"/>
                    </w:rPr>
                    <w:t>-3</w:t>
                  </w:r>
                </w:p>
              </w:tc>
            </w:tr>
            <w:tr>
              <w:tc>
                <w:tcPr>
                  <w:tcW w:type="dxa" w:w="5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8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重难点论证分析、</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副高级</w:t>
                  </w:r>
                  <w:r>
                    <w:rPr>
                      <w:sz w:val="24"/>
                    </w:rPr>
                    <w:t>-3</w:t>
                  </w:r>
                </w:p>
              </w:tc>
            </w:tr>
            <w:tr>
              <w:tc>
                <w:tcPr>
                  <w:tcW w:type="dxa" w:w="585"/>
                  <w:vMerge/>
                  <w:tcBorders>
                    <w:top w:val="none" w:color="000000" w:sz="4"/>
                    <w:left w:val="single" w:color="000000" w:sz="4"/>
                    <w:bottom w:val="single" w:color="000000" w:sz="4"/>
                    <w:right w:val="single" w:color="000000" w:sz="4"/>
                  </w:tcBorders>
                </w:tcPr>
                <w:p/>
              </w:tc>
              <w:tc>
                <w:tcPr>
                  <w:tcW w:type="dxa" w:w="1805"/>
                  <w:vMerge/>
                  <w:tcBorders>
                    <w:top w:val="none" w:color="000000" w:sz="4"/>
                    <w:left w:val="none" w:color="000000" w:sz="4"/>
                    <w:bottom w:val="single" w:color="000000" w:sz="4"/>
                    <w:right w:val="single" w:color="000000" w:sz="4"/>
                  </w:tcBorders>
                </w:tcP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中级</w:t>
                  </w:r>
                  <w:r>
                    <w:rPr>
                      <w:sz w:val="24"/>
                    </w:rPr>
                    <w:t>-3</w:t>
                  </w:r>
                </w:p>
              </w:tc>
            </w:tr>
            <w:tr>
              <w:tc>
                <w:tcPr>
                  <w:tcW w:type="dxa" w:w="5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8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三维建模计算分析</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副高级</w:t>
                  </w:r>
                  <w:r>
                    <w:rPr>
                      <w:sz w:val="24"/>
                    </w:rPr>
                    <w:t>-3</w:t>
                  </w:r>
                </w:p>
              </w:tc>
            </w:tr>
            <w:tr>
              <w:tc>
                <w:tcPr>
                  <w:tcW w:type="dxa" w:w="585"/>
                  <w:vMerge/>
                  <w:tcBorders>
                    <w:top w:val="none" w:color="000000" w:sz="4"/>
                    <w:left w:val="single" w:color="000000" w:sz="4"/>
                    <w:bottom w:val="single" w:color="000000" w:sz="4"/>
                    <w:right w:val="single" w:color="000000" w:sz="4"/>
                  </w:tcBorders>
                </w:tcPr>
                <w:p/>
              </w:tc>
              <w:tc>
                <w:tcPr>
                  <w:tcW w:type="dxa" w:w="1805"/>
                  <w:vMerge/>
                  <w:tcBorders>
                    <w:top w:val="none" w:color="000000" w:sz="4"/>
                    <w:left w:val="none" w:color="000000" w:sz="4"/>
                    <w:bottom w:val="single" w:color="000000" w:sz="4"/>
                    <w:right w:val="single" w:color="000000" w:sz="4"/>
                  </w:tcBorders>
                </w:tcP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中级</w:t>
                  </w:r>
                  <w:r>
                    <w:rPr>
                      <w:sz w:val="24"/>
                    </w:rPr>
                    <w:t>-3</w:t>
                  </w:r>
                </w:p>
              </w:tc>
            </w:tr>
            <w:tr>
              <w:tc>
                <w:tcPr>
                  <w:tcW w:type="dxa" w:w="5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8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撰写报告</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副高级</w:t>
                  </w:r>
                  <w:r>
                    <w:rPr>
                      <w:sz w:val="24"/>
                    </w:rPr>
                    <w:t>-3</w:t>
                  </w:r>
                </w:p>
              </w:tc>
            </w:tr>
            <w:tr>
              <w:tc>
                <w:tcPr>
                  <w:tcW w:type="dxa" w:w="585"/>
                  <w:vMerge/>
                  <w:tcBorders>
                    <w:top w:val="none" w:color="000000" w:sz="4"/>
                    <w:left w:val="single" w:color="000000" w:sz="4"/>
                    <w:bottom w:val="single" w:color="000000" w:sz="4"/>
                    <w:right w:val="single" w:color="000000" w:sz="4"/>
                  </w:tcBorders>
                </w:tcPr>
                <w:p/>
              </w:tc>
              <w:tc>
                <w:tcPr>
                  <w:tcW w:type="dxa" w:w="1805"/>
                  <w:vMerge/>
                  <w:tcBorders>
                    <w:top w:val="none" w:color="000000" w:sz="4"/>
                    <w:left w:val="none" w:color="000000" w:sz="4"/>
                    <w:bottom w:val="single" w:color="000000" w:sz="4"/>
                    <w:right w:val="single" w:color="000000" w:sz="4"/>
                  </w:tcBorders>
                </w:tcP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中级</w:t>
                  </w:r>
                  <w:r>
                    <w:rPr>
                      <w:sz w:val="24"/>
                    </w:rPr>
                    <w:t>-3</w:t>
                  </w:r>
                </w:p>
              </w:tc>
            </w:tr>
            <w:tr>
              <w:tc>
                <w:tcPr>
                  <w:tcW w:type="dxa" w:w="5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8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内部校审</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副高级</w:t>
                  </w:r>
                  <w:r>
                    <w:rPr>
                      <w:sz w:val="24"/>
                    </w:rPr>
                    <w:t>-2</w:t>
                  </w:r>
                </w:p>
              </w:tc>
            </w:tr>
            <w:tr>
              <w:tc>
                <w:tcPr>
                  <w:tcW w:type="dxa" w:w="585"/>
                  <w:vMerge/>
                  <w:tcBorders>
                    <w:top w:val="none" w:color="000000" w:sz="4"/>
                    <w:left w:val="single" w:color="000000" w:sz="4"/>
                    <w:bottom w:val="single" w:color="000000" w:sz="4"/>
                    <w:right w:val="single" w:color="000000" w:sz="4"/>
                  </w:tcBorders>
                </w:tcPr>
                <w:p/>
              </w:tc>
              <w:tc>
                <w:tcPr>
                  <w:tcW w:type="dxa" w:w="1805"/>
                  <w:vMerge/>
                  <w:tcBorders>
                    <w:top w:val="none" w:color="000000" w:sz="4"/>
                    <w:left w:val="none" w:color="000000" w:sz="4"/>
                    <w:bottom w:val="single" w:color="000000" w:sz="4"/>
                    <w:right w:val="single" w:color="000000" w:sz="4"/>
                  </w:tcBorders>
                </w:tcP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中级</w:t>
                  </w:r>
                  <w:r>
                    <w:rPr>
                      <w:sz w:val="24"/>
                    </w:rPr>
                    <w:t>-2</w:t>
                  </w:r>
                </w:p>
              </w:tc>
            </w:tr>
          </w:tbl>
          <w:p>
            <w:pPr>
              <w:pStyle w:val="null3"/>
              <w:ind w:firstLine="480"/>
              <w:jc w:val="both"/>
            </w:pPr>
            <w:r>
              <w:rPr>
                <w:sz w:val="24"/>
              </w:rPr>
              <w:t>依据《城市轨道交通前期咨询工作收费指导意见》按实际投入人工计算：正高级工程师</w:t>
            </w:r>
            <w:r>
              <w:rPr>
                <w:sz w:val="24"/>
              </w:rPr>
              <w:t>3000元/工日，副高级工程师2500元/工日，中级工程师2000元/工日，助理工程师1000元/工日。最终费用下浮50%。</w:t>
            </w:r>
          </w:p>
          <w:p>
            <w:pPr>
              <w:pStyle w:val="null3"/>
              <w:ind w:firstLine="480"/>
              <w:jc w:val="both"/>
            </w:pPr>
            <w:r>
              <w:rPr>
                <w:sz w:val="24"/>
              </w:rPr>
              <w:t>2.对施工图进行审查</w:t>
            </w:r>
          </w:p>
          <w:p>
            <w:pPr>
              <w:pStyle w:val="null3"/>
              <w:ind w:firstLine="480"/>
              <w:jc w:val="both"/>
            </w:pPr>
            <w:r>
              <w:rPr>
                <w:sz w:val="24"/>
              </w:rPr>
              <w:t>以基本设计费的涉铁部分金额为计费基数，涉铁施工图设计费占涉铁基本设计费的</w:t>
            </w:r>
            <w:r>
              <w:rPr>
                <w:sz w:val="24"/>
              </w:rPr>
              <w:t>55%，并且按照《铁路建设项目施工图审核管理办法》（铁总建设〔2022〕159号）, 按涉铁施工图设计费的25%计算。最终费用下浮50%。</w:t>
            </w:r>
          </w:p>
          <w:p>
            <w:pPr>
              <w:pStyle w:val="null3"/>
              <w:ind w:firstLine="480"/>
              <w:jc w:val="both"/>
            </w:pPr>
            <w:r>
              <w:rPr>
                <w:sz w:val="24"/>
              </w:rPr>
              <w:t>3.铁路设备监测及现状调查及相关服务</w:t>
            </w:r>
          </w:p>
          <w:p>
            <w:pPr>
              <w:pStyle w:val="null3"/>
              <w:ind w:firstLine="480"/>
              <w:jc w:val="left"/>
            </w:pPr>
            <w:r>
              <w:rPr>
                <w:sz w:val="24"/>
              </w:rPr>
              <w:t>（</w:t>
            </w:r>
            <w:r>
              <w:rPr>
                <w:sz w:val="24"/>
              </w:rPr>
              <w:t>1）点位安装</w:t>
            </w:r>
          </w:p>
          <w:tbl>
            <w:tblPr>
              <w:tblBorders>
                <w:top w:val="none" w:color="000000" w:sz="4"/>
                <w:left w:val="none" w:color="000000" w:sz="4"/>
                <w:bottom w:val="none" w:color="000000" w:sz="4"/>
                <w:right w:val="none" w:color="000000" w:sz="4"/>
                <w:insideH w:val="none"/>
                <w:insideV w:val="none"/>
              </w:tblBorders>
            </w:tblPr>
            <w:tblGrid>
              <w:gridCol w:w="367"/>
              <w:gridCol w:w="1573"/>
              <w:gridCol w:w="442"/>
              <w:gridCol w:w="461"/>
              <w:gridCol w:w="961"/>
              <w:gridCol w:w="848"/>
              <w:gridCol w:w="914"/>
            </w:tblGrid>
            <w:tr>
              <w:tc>
                <w:tcPr>
                  <w:tcW w:type="dxa" w:w="36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57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测点安装细目</w:t>
                  </w:r>
                </w:p>
              </w:tc>
              <w:tc>
                <w:tcPr>
                  <w:tcW w:type="dxa" w:w="44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46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测点数量</w:t>
                  </w:r>
                </w:p>
              </w:tc>
              <w:tc>
                <w:tcPr>
                  <w:tcW w:type="dxa" w:w="96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安装费用综合单价元</w:t>
                  </w:r>
                  <w:r>
                    <w:rPr>
                      <w:sz w:val="24"/>
                    </w:rPr>
                    <w:t>/(点.次)</w:t>
                  </w:r>
                </w:p>
              </w:tc>
              <w:tc>
                <w:tcPr>
                  <w:tcW w:type="dxa" w:w="84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点位</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依据</w:t>
                  </w:r>
                </w:p>
              </w:tc>
            </w:tr>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w:t>
                  </w:r>
                </w:p>
              </w:tc>
              <w:tc>
                <w:tcPr>
                  <w:tcW w:type="dxa" w:w="1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监控安装费</w:t>
                  </w:r>
                </w:p>
              </w:tc>
              <w:tc>
                <w:tcPr>
                  <w:tcW w:type="dxa" w:w="4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铁路桥墩</w:t>
                  </w:r>
                  <w:r>
                    <w:rPr>
                      <w:sz w:val="24"/>
                    </w:rPr>
                    <w:t>监控点埋设（沉降与水平监控共用）</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点</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2+2，两侧外扩2个桥墩，合计4个桥墩，布置16个监测点</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粤检</w:t>
                  </w:r>
                  <w:r>
                    <w:rPr>
                      <w:sz w:val="24"/>
                    </w:rPr>
                    <w:t>8号文3.1.1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铁路桥墩倾斜监测工作点埋设（安观测墩）</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点</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布置</w:t>
                  </w:r>
                  <w:r>
                    <w:rPr>
                      <w:sz w:val="24"/>
                    </w:rPr>
                    <w:t>4个测斜点</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粤检</w:t>
                  </w:r>
                  <w:r>
                    <w:rPr>
                      <w:sz w:val="24"/>
                    </w:rPr>
                    <w:t>8号文3.1.4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铁路轨道变形监测工作点埋设</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点</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布置</w:t>
                  </w:r>
                  <w:r>
                    <w:rPr>
                      <w:sz w:val="24"/>
                    </w:rPr>
                    <w:t>8个轨道变形监测点</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粤检</w:t>
                  </w:r>
                  <w:r>
                    <w:rPr>
                      <w:sz w:val="24"/>
                    </w:rPr>
                    <w:t>8号文3.1.1</w:t>
                  </w:r>
                </w:p>
              </w:tc>
            </w:tr>
          </w:tbl>
          <w:p>
            <w:pPr>
              <w:pStyle w:val="null3"/>
              <w:ind w:firstLine="480"/>
              <w:jc w:val="left"/>
            </w:pPr>
            <w:r>
              <w:rPr>
                <w:sz w:val="24"/>
              </w:rPr>
              <w:t>（</w:t>
            </w:r>
            <w:r>
              <w:rPr>
                <w:sz w:val="24"/>
              </w:rPr>
              <w:t>2）监测内容</w:t>
            </w:r>
          </w:p>
          <w:tbl>
            <w:tblPr>
              <w:tblBorders>
                <w:top w:val="none" w:color="000000" w:sz="4"/>
                <w:left w:val="none" w:color="000000" w:sz="4"/>
                <w:bottom w:val="none" w:color="000000" w:sz="4"/>
                <w:right w:val="none" w:color="000000" w:sz="4"/>
                <w:insideH w:val="none"/>
                <w:insideV w:val="none"/>
              </w:tblBorders>
            </w:tblPr>
            <w:tblGrid>
              <w:gridCol w:w="333"/>
              <w:gridCol w:w="1179"/>
              <w:gridCol w:w="461"/>
              <w:gridCol w:w="419"/>
              <w:gridCol w:w="419"/>
              <w:gridCol w:w="718"/>
              <w:gridCol w:w="846"/>
              <w:gridCol w:w="906"/>
            </w:tblGrid>
            <w:tr>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下穿施工内容</w:t>
                  </w:r>
                </w:p>
              </w:tc>
              <w:tc>
                <w:tcPr>
                  <w:tcW w:type="dxa" w:w="4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测点数量</w:t>
                  </w:r>
                </w:p>
              </w:tc>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工作次数</w:t>
                  </w:r>
                </w:p>
              </w:tc>
              <w:tc>
                <w:tcPr>
                  <w:tcW w:type="dxa" w:w="7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总工作量</w:t>
                  </w:r>
                  <w:r>
                    <w:rPr>
                      <w:sz w:val="24"/>
                    </w:rPr>
                    <w:t>(点.次)</w:t>
                  </w:r>
                </w:p>
              </w:tc>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综合单价元</w:t>
                  </w:r>
                  <w:r>
                    <w:rPr>
                      <w:sz w:val="24"/>
                    </w:rPr>
                    <w:t>/(点.次)</w:t>
                  </w:r>
                </w:p>
              </w:tc>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依据</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铁路桥墩沉降观测监测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点</w:t>
                  </w:r>
                  <w:r>
                    <w:rPr>
                      <w:sz w:val="24"/>
                    </w:rPr>
                    <w:t>·次</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720</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11520</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粤检</w:t>
                  </w:r>
                  <w:r>
                    <w:rPr>
                      <w:sz w:val="24"/>
                    </w:rPr>
                    <w:t>8号文3.1.1建议取二等单测，简单</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铁路桥墩水平观测监测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点</w:t>
                  </w:r>
                  <w:r>
                    <w:rPr>
                      <w:sz w:val="24"/>
                    </w:rPr>
                    <w:t>·次</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720</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11520</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粤检</w:t>
                  </w:r>
                  <w:r>
                    <w:rPr>
                      <w:sz w:val="24"/>
                    </w:rPr>
                    <w:t>8号文3.1.3</w:t>
                  </w:r>
                </w:p>
                <w:p>
                  <w:pPr>
                    <w:pStyle w:val="null3"/>
                    <w:jc w:val="both"/>
                  </w:pPr>
                  <w:r>
                    <w:rPr>
                      <w:sz w:val="24"/>
                    </w:rPr>
                    <w:t>建议取二等简单，单向</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铁路轨道变形监测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点</w:t>
                  </w:r>
                  <w:r>
                    <w:rPr>
                      <w:sz w:val="24"/>
                    </w:rPr>
                    <w:t>·次</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720</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5760</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粤检</w:t>
                  </w:r>
                  <w:r>
                    <w:rPr>
                      <w:sz w:val="24"/>
                    </w:rPr>
                    <w:t>8号文3.1.1</w:t>
                  </w:r>
                </w:p>
                <w:p>
                  <w:pPr>
                    <w:pStyle w:val="null3"/>
                    <w:jc w:val="both"/>
                  </w:pPr>
                  <w:r>
                    <w:rPr>
                      <w:sz w:val="24"/>
                    </w:rPr>
                    <w:t>建议取二等单测，简单</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铁路高架桥墩测斜监测（高支模立杆倾角）</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点</w:t>
                  </w:r>
                  <w:r>
                    <w:rPr>
                      <w:sz w:val="24"/>
                    </w:rPr>
                    <w:t>·次</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720</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2880</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粤检</w:t>
                  </w:r>
                  <w:r>
                    <w:rPr>
                      <w:sz w:val="24"/>
                    </w:rPr>
                    <w:t>8号文3.1.14</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2.2</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基坑开挖</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测点数量</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工作次数</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总工作量</w:t>
                  </w:r>
                  <w:r>
                    <w:rPr>
                      <w:sz w:val="24"/>
                    </w:rPr>
                    <w:t>(点.次)</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综合单价元</w:t>
                  </w:r>
                  <w:r>
                    <w:rPr>
                      <w:sz w:val="24"/>
                    </w:rPr>
                    <w:t>/(点.次)</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依据</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铁路桥墩沉降观测监测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点</w:t>
                  </w:r>
                  <w:r>
                    <w:rPr>
                      <w:sz w:val="24"/>
                    </w:rPr>
                    <w:t>·次</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3840</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粤检</w:t>
                  </w:r>
                  <w:r>
                    <w:rPr>
                      <w:sz w:val="24"/>
                    </w:rPr>
                    <w:t>8号文3.1.1</w:t>
                  </w:r>
                </w:p>
                <w:p>
                  <w:pPr>
                    <w:pStyle w:val="null3"/>
                    <w:jc w:val="both"/>
                  </w:pPr>
                  <w:r>
                    <w:rPr>
                      <w:sz w:val="24"/>
                    </w:rPr>
                    <w:t>建议取三等单测，简单</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铁路桥墩水平观测监测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点</w:t>
                  </w:r>
                  <w:r>
                    <w:rPr>
                      <w:sz w:val="24"/>
                    </w:rPr>
                    <w:t>·次</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3840</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粤检</w:t>
                  </w:r>
                  <w:r>
                    <w:rPr>
                      <w:sz w:val="24"/>
                    </w:rPr>
                    <w:t>8号文3.1.3</w:t>
                  </w:r>
                </w:p>
                <w:p>
                  <w:pPr>
                    <w:pStyle w:val="null3"/>
                    <w:jc w:val="both"/>
                  </w:pPr>
                  <w:r>
                    <w:rPr>
                      <w:sz w:val="24"/>
                    </w:rPr>
                    <w:t>建议取三等简单，单向</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铁路轨道变形监测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点</w:t>
                  </w:r>
                  <w:r>
                    <w:rPr>
                      <w:sz w:val="24"/>
                    </w:rPr>
                    <w:t>·次</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1920</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粤检</w:t>
                  </w:r>
                  <w:r>
                    <w:rPr>
                      <w:sz w:val="24"/>
                    </w:rPr>
                    <w:t>8号文3.1.1</w:t>
                  </w:r>
                </w:p>
                <w:p>
                  <w:pPr>
                    <w:pStyle w:val="null3"/>
                    <w:jc w:val="both"/>
                  </w:pPr>
                  <w:r>
                    <w:rPr>
                      <w:sz w:val="24"/>
                    </w:rPr>
                    <w:t>建议取三等单测，简单</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铁路高架桥墩测斜监测（高支模立杆倾角）</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点</w:t>
                  </w:r>
                  <w:r>
                    <w:rPr>
                      <w:sz w:val="24"/>
                    </w:rPr>
                    <w:t>·次</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960</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粤检</w:t>
                  </w:r>
                  <w:r>
                    <w:rPr>
                      <w:sz w:val="24"/>
                    </w:rPr>
                    <w:t>8号文3.1.14</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竣工</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测点数量</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工作次数</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总工作量</w:t>
                  </w:r>
                  <w:r>
                    <w:rPr>
                      <w:sz w:val="24"/>
                    </w:rPr>
                    <w:t>(点.次)</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综合单价元</w:t>
                  </w:r>
                  <w:r>
                    <w:rPr>
                      <w:sz w:val="24"/>
                    </w:rPr>
                    <w:t>/(点.次)</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依据</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铁路桥墩沉降观测监测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点</w:t>
                  </w:r>
                  <w:r>
                    <w:rPr>
                      <w:sz w:val="24"/>
                    </w:rPr>
                    <w:t>·次</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960</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粤检</w:t>
                  </w:r>
                  <w:r>
                    <w:rPr>
                      <w:sz w:val="24"/>
                    </w:rPr>
                    <w:t>8号文3.1.1</w:t>
                  </w:r>
                </w:p>
                <w:p>
                  <w:pPr>
                    <w:pStyle w:val="null3"/>
                    <w:jc w:val="both"/>
                  </w:pPr>
                  <w:r>
                    <w:rPr>
                      <w:sz w:val="24"/>
                    </w:rPr>
                    <w:t>建议取三等单测，简单</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铁路桥墩水平观测监测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点</w:t>
                  </w:r>
                  <w:r>
                    <w:rPr>
                      <w:sz w:val="24"/>
                    </w:rPr>
                    <w:t>·次</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960</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粤检</w:t>
                  </w:r>
                  <w:r>
                    <w:rPr>
                      <w:sz w:val="24"/>
                    </w:rPr>
                    <w:t>8号文3.1.3</w:t>
                  </w:r>
                </w:p>
                <w:p>
                  <w:pPr>
                    <w:pStyle w:val="null3"/>
                    <w:jc w:val="both"/>
                  </w:pPr>
                  <w:r>
                    <w:rPr>
                      <w:sz w:val="24"/>
                    </w:rPr>
                    <w:t>建议取三等简单，单向</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铁路轨道变形监测</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点</w:t>
                  </w:r>
                  <w:r>
                    <w:rPr>
                      <w:sz w:val="24"/>
                    </w:rPr>
                    <w:t>·次</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480</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粤检</w:t>
                  </w:r>
                  <w:r>
                    <w:rPr>
                      <w:sz w:val="24"/>
                    </w:rPr>
                    <w:t>8号文3.1.1</w:t>
                  </w:r>
                </w:p>
                <w:p>
                  <w:pPr>
                    <w:pStyle w:val="null3"/>
                    <w:jc w:val="both"/>
                  </w:pPr>
                  <w:r>
                    <w:rPr>
                      <w:sz w:val="24"/>
                    </w:rPr>
                    <w:t>建议取三等单测，简单</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铁路高架桥墩测斜监测（高支模立杆倾角）</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点</w:t>
                  </w:r>
                  <w:r>
                    <w:rPr>
                      <w:sz w:val="24"/>
                    </w:rPr>
                    <w:t>·次</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粤检</w:t>
                  </w:r>
                  <w:r>
                    <w:rPr>
                      <w:sz w:val="24"/>
                    </w:rPr>
                    <w:t>8号文3.1.14</w:t>
                  </w:r>
                </w:p>
              </w:tc>
            </w:tr>
          </w:tbl>
          <w:p>
            <w:pPr>
              <w:pStyle w:val="null3"/>
              <w:ind w:firstLine="480"/>
              <w:jc w:val="left"/>
            </w:pPr>
            <w:r>
              <w:rPr>
                <w:sz w:val="24"/>
              </w:rPr>
              <w:t>（</w:t>
            </w:r>
            <w:r>
              <w:rPr>
                <w:sz w:val="24"/>
              </w:rPr>
              <w:t>3）技术工作费</w:t>
            </w:r>
          </w:p>
          <w:tbl>
            <w:tblPr>
              <w:tblBorders>
                <w:top w:val="none" w:color="000000" w:sz="4"/>
                <w:left w:val="none" w:color="000000" w:sz="4"/>
                <w:bottom w:val="none" w:color="000000" w:sz="4"/>
                <w:right w:val="none" w:color="000000" w:sz="4"/>
                <w:insideH w:val="none"/>
                <w:insideV w:val="none"/>
              </w:tblBorders>
            </w:tblPr>
            <w:tblGrid>
              <w:gridCol w:w="397"/>
              <w:gridCol w:w="725"/>
              <w:gridCol w:w="397"/>
              <w:gridCol w:w="2034"/>
              <w:gridCol w:w="2045"/>
            </w:tblGrid>
            <w:tr>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工作内容</w:t>
                  </w:r>
                </w:p>
              </w:tc>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2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计算方式</w:t>
                  </w:r>
                </w:p>
              </w:tc>
              <w:tc>
                <w:tcPr>
                  <w:tcW w:type="dxa" w:w="2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依据</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技术工作费</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技术工作费</w:t>
                  </w:r>
                  <w:r>
                    <w:rPr>
                      <w:sz w:val="24"/>
                    </w:rPr>
                    <w:t>=∑各项测试费用×22%</w:t>
                  </w:r>
                </w:p>
              </w:tc>
              <w:tc>
                <w:tcPr>
                  <w:tcW w:type="dxa" w:w="2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粤检</w:t>
                  </w:r>
                  <w:r>
                    <w:rPr>
                      <w:sz w:val="24"/>
                    </w:rPr>
                    <w:t>8号文3或者工程勘察收费标准(2002修本)4.2.1</w:t>
                  </w:r>
                </w:p>
              </w:tc>
            </w:tr>
          </w:tbl>
          <w:p>
            <w:pPr>
              <w:pStyle w:val="null3"/>
              <w:ind w:firstLine="480"/>
              <w:jc w:val="both"/>
            </w:pPr>
            <w:r>
              <w:rPr>
                <w:sz w:val="24"/>
              </w:rPr>
              <w:t>最终监测费用（点位安装费用</w:t>
            </w:r>
            <w:r>
              <w:rPr>
                <w:sz w:val="24"/>
              </w:rPr>
              <w:t>+监测费）下浮50%</w:t>
            </w:r>
            <w:r>
              <w:rPr>
                <w:sz w:val="24"/>
              </w:rPr>
              <w:t>。</w:t>
            </w:r>
          </w:p>
          <w:p>
            <w:pPr>
              <w:pStyle w:val="null3"/>
              <w:ind w:firstLine="480"/>
              <w:jc w:val="both"/>
            </w:pPr>
            <w:r>
              <w:rPr>
                <w:sz w:val="24"/>
              </w:rPr>
              <w:t>4.营业线施工安全配合</w:t>
            </w:r>
          </w:p>
          <w:p>
            <w:pPr>
              <w:pStyle w:val="null3"/>
              <w:ind w:firstLine="480"/>
              <w:jc w:val="both"/>
            </w:pPr>
            <w:r>
              <w:rPr>
                <w:sz w:val="24"/>
              </w:rPr>
              <w:t>为确保铁路行车安全，在工程施工开始前及施工期间，安排不少于</w:t>
            </w:r>
            <w:r>
              <w:rPr>
                <w:sz w:val="24"/>
              </w:rPr>
              <w:t>2名人员对现场进行施工配合（主要完成施工许可办理、作业点办理等施工配合及负责现场对可能影响到邻近营业线运营范畴施工作业的安全监管），每人每天单价为1267元，暂按4个月（120天）测算。</w:t>
            </w:r>
          </w:p>
          <w:p>
            <w:pPr>
              <w:pStyle w:val="null3"/>
              <w:ind w:firstLine="480"/>
              <w:jc w:val="both"/>
            </w:pPr>
            <w:r>
              <w:rPr>
                <w:sz w:val="24"/>
              </w:rPr>
              <w:t>5.对现场施工进行安全监控</w:t>
            </w:r>
          </w:p>
          <w:p>
            <w:pPr>
              <w:pStyle w:val="null3"/>
              <w:ind w:firstLine="480"/>
              <w:jc w:val="both"/>
            </w:pPr>
            <w:r>
              <w:rPr>
                <w:sz w:val="24"/>
              </w:rPr>
              <w:t>为协调解决铁路营业线施工、运输、安全等问题，做到运输、施工统筹兼顾，确保人身、行车和施工安全，在工程监控期间，安排</w:t>
            </w:r>
            <w:r>
              <w:rPr>
                <w:sz w:val="24"/>
              </w:rPr>
              <w:t>3名专业人员对现场进行施工配合（主要完成实时监控时候现场、设置禁限区域、严控材料进出场、做好监控记录，形成监控报告），每人每天单价为1267元。暂按下穿施工工期150天+竣工后一个月30天（共180天）测算。</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2"/>
              <w:jc w:val="left"/>
            </w:pPr>
            <w:r>
              <w:rPr/>
              <w:t xml:space="preserve"> </w:t>
            </w:r>
          </w:p>
          <w:p>
            <w:pPr>
              <w:pStyle w:val="null3"/>
              <w:ind w:firstLine="482"/>
              <w:jc w:val="left"/>
            </w:pPr>
            <w:r>
              <w:rPr/>
              <w:t xml:space="preserve"> </w:t>
            </w:r>
          </w:p>
          <w:p>
            <w:pPr>
              <w:pStyle w:val="null3"/>
              <w:ind w:firstLine="482"/>
              <w:jc w:val="left"/>
            </w:pPr>
            <w:r>
              <w:rPr/>
              <w:t xml:space="preserve"> </w:t>
            </w:r>
          </w:p>
          <w:p>
            <w:pPr>
              <w:pStyle w:val="null3"/>
              <w:ind w:firstLine="482"/>
              <w:jc w:val="left"/>
            </w:pPr>
            <w:r>
              <w:rPr/>
              <w:t xml:space="preserve"> </w:t>
            </w:r>
          </w:p>
          <w:p>
            <w:pPr>
              <w:pStyle w:val="null3"/>
              <w:ind w:firstLine="482"/>
              <w:jc w:val="left"/>
            </w:pPr>
            <w:r>
              <w:rPr/>
              <w:t xml:space="preserve"> </w:t>
            </w:r>
          </w:p>
          <w:p>
            <w:pPr>
              <w:pStyle w:val="null3"/>
              <w:ind w:firstLine="482"/>
              <w:jc w:val="left"/>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1.采购代理机构：本项目是指中新工程咨询（广东）有限公司，负责整个采购活动的组织，依法负责编制和发布招标文件，对招标文件拥有最终的解释权，不以任何身份出任评标委员会成员。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东莞水乡特色发展经济区工程建设中心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采购机构代理服务收费标准：中标服务费参照国家计委[计价格[2002]1980号]文和国家发改委[发改价格[2011]534号]文及相关规定的49%收取，按差额定率累进法计算，以中标金额作为收费的计算依据。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1.本项目中小企业划型标准所属行业为：其他未列明行业，详见《关于印发中小企业划型标准规定的通知（工信部联企业〔2011〕300号）》。</w:t>
            </w:r>
          </w:p>
          <w:p>
            <w:pPr>
              <w:pStyle w:val="null3"/>
              <w:jc w:val="left"/>
            </w:pPr>
            <w:r>
              <w:rPr/>
              <w:t>2.资格条件承诺函，详见招标公告附件。</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解密时限为主持人开启远程解密起30分钟内完成，投标人不按要求进行解密，视为无效投标。因技术问题导致在规定的时间内无法解密的，可以通过特殊通道上传备用的电子投标文件，投标人需保证上传的备用电子投标文件与加密的电子投标文件版本一致（即两份文件为投标客户端同时生成）。</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中新工程咨询（广东）有限公司</w:t>
      </w:r>
      <w:r>
        <w:rPr/>
        <w:t>代收。具体操作要求详见</w:t>
      </w:r>
      <w:r>
        <w:rPr/>
        <w:t>中新工程咨询（广东）有限公司</w:t>
      </w:r>
      <w:r>
        <w:rPr/>
        <w:t>有关指引，递交事宜请自行咨询</w:t>
      </w:r>
      <w:r>
        <w:rPr/>
        <w:t>中新工程咨询（广东）有限公司</w:t>
      </w:r>
      <w:r>
        <w:rPr/>
        <w:t>；请各投标人在投标文件递交截止时间前按须知前附表规定的金额递交至</w:t>
      </w:r>
      <w:r>
        <w:rPr/>
        <w:t>中新工程咨询（广东）有限公司</w:t>
      </w:r>
      <w:r>
        <w:rPr/>
        <w:t>，到账情况以开标时</w:t>
      </w:r>
      <w:r>
        <w:rPr/>
        <w:t>中新工程咨询（广东）有限公司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陈先生</w:t>
      </w:r>
    </w:p>
    <w:p>
      <w:pPr>
        <w:pStyle w:val="null3"/>
        <w:ind w:firstLine="480"/>
      </w:pPr>
      <w:r>
        <w:rPr/>
        <w:t>电话：</w:t>
      </w:r>
      <w:r>
        <w:rPr/>
        <w:t>0769-22331910</w:t>
      </w:r>
    </w:p>
    <w:p>
      <w:pPr>
        <w:pStyle w:val="null3"/>
        <w:ind w:firstLine="480"/>
      </w:pPr>
      <w:r>
        <w:rPr/>
        <w:t>传真：</w:t>
      </w:r>
      <w:r>
        <w:rPr/>
        <w:t>/</w:t>
      </w:r>
    </w:p>
    <w:p>
      <w:pPr>
        <w:pStyle w:val="null3"/>
        <w:ind w:firstLine="480"/>
      </w:pPr>
      <w:r>
        <w:rPr/>
        <w:t>邮箱：</w:t>
      </w:r>
      <w:r>
        <w:rPr/>
        <w:t>gdzk66@163.com</w:t>
      </w:r>
    </w:p>
    <w:p>
      <w:pPr>
        <w:pStyle w:val="null3"/>
        <w:ind w:firstLine="480"/>
      </w:pPr>
      <w:r>
        <w:rPr/>
        <w:t>地址：</w:t>
      </w:r>
      <w:r>
        <w:rPr/>
        <w:t>广东省东莞市南城街道元美东路6号楼3楼306号</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水乡河西数字产业区环业路、联新路、协进路工程涉城际咨询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中新工程咨询（广东）有限公司</w:t>
      </w:r>
      <w:r>
        <w:rPr/>
        <w:t>统一对外发布。</w:t>
      </w:r>
    </w:p>
    <w:p>
      <w:pPr>
        <w:pStyle w:val="null3"/>
        <w:ind w:firstLine="480"/>
      </w:pPr>
      <w:r>
        <w:rPr/>
        <w:t>（2）对</w:t>
      </w:r>
      <w:r>
        <w:rPr/>
        <w:t>中新工程咨询（广东）有限公司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采购包1（水乡河西数字产业区环业路、联新路、协进路工程涉城际咨询服务）：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采购包1（水乡河西数字产业区环业路、联新路、协进路工程涉城际咨询服务）：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提供投标截止日前6个月内任意1个月依法缴纳税收和社会保障资金的相关材料。或提供《资格条件承诺函》。如依法免税或不需要缴纳社会保障资金的，须提供相应证明材料。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提供投标截止日前3年内任意1年的财务状况报告或提供基本开户行出具的资信证明。或提供《资格条件承诺函》。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 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特定资格条件</w:t>
            </w:r>
          </w:p>
        </w:tc>
        <w:tc>
          <w:tcPr>
            <w:tcW w:type="dxa" w:w="4238"/>
          </w:tcPr>
          <w:p>
            <w:pPr>
              <w:pStyle w:val="null3"/>
            </w:pPr>
            <w:r>
              <w:rPr/>
              <w:t>投标人须具有建设行政主管部门颁发的工程勘察综合甲级资质；或同时具备工程测量甲级和岩土工程甲级资质；或同时具备工程测量甲级和岩土工程（岩土工程物探测试检测监测）甲级资质。</w:t>
            </w:r>
          </w:p>
        </w:tc>
      </w:tr>
      <w:tr>
        <w:tc>
          <w:tcPr>
            <w:tcW w:type="dxa" w:w="890"/>
          </w:tcPr>
          <w:p>
            <w:pPr>
              <w:pStyle w:val="null3"/>
            </w:pPr>
            <w:r>
              <w:rPr/>
              <w:t>9</w:t>
            </w:r>
          </w:p>
        </w:tc>
        <w:tc>
          <w:tcPr>
            <w:tcW w:type="dxa" w:w="3178"/>
          </w:tcPr>
          <w:p>
            <w:pPr>
              <w:pStyle w:val="null3"/>
            </w:pPr>
            <w:r>
              <w:rPr/>
              <w:t>本项目不专门面向中小企业采购</w:t>
            </w:r>
          </w:p>
        </w:tc>
        <w:tc>
          <w:tcPr>
            <w:tcW w:type="dxa" w:w="4238"/>
          </w:tcPr>
          <w:p>
            <w:pPr>
              <w:pStyle w:val="null3"/>
            </w:pPr>
            <w:r>
              <w:rPr/>
              <w:t>本项目不专门面向中小企业采购。本项目采购标的对应行业为其他未列明行业。</w:t>
            </w:r>
          </w:p>
        </w:tc>
      </w:tr>
    </w:tbl>
    <w:p>
      <w:pPr>
        <w:pStyle w:val="null3"/>
        <w:ind w:firstLine="480"/>
      </w:pPr>
      <w:r>
        <w:rPr/>
        <w:t>表二符合性审查表：</w:t>
      </w:r>
    </w:p>
    <w:p>
      <w:pPr>
        <w:pStyle w:val="null3"/>
      </w:pPr>
      <w:r>
        <w:rPr/>
        <w:t>采购包1（水乡河西数字产业区环业路、联新路、协进路工程涉城际咨询服务）：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报价未按招标文件要求报价、超过项目预算或超过项目限价的，为投标无效情况</w:t>
            </w:r>
          </w:p>
        </w:tc>
      </w:tr>
      <w:tr>
        <w:tc>
          <w:tcPr>
            <w:tcW w:type="dxa" w:w="890"/>
          </w:tcPr>
          <w:p>
            <w:pPr>
              <w:pStyle w:val="null3"/>
            </w:pPr>
            <w:r>
              <w:rPr/>
              <w:t>2</w:t>
            </w:r>
          </w:p>
        </w:tc>
        <w:tc>
          <w:tcPr>
            <w:tcW w:type="dxa" w:w="3178"/>
          </w:tcPr>
          <w:p>
            <w:pPr>
              <w:pStyle w:val="null3"/>
            </w:pPr>
            <w:r>
              <w:rPr/>
              <w:t>制作、签署及盖章</w:t>
            </w:r>
          </w:p>
        </w:tc>
        <w:tc>
          <w:tcPr>
            <w:tcW w:type="dxa" w:w="4238"/>
          </w:tcPr>
          <w:p>
            <w:pPr>
              <w:pStyle w:val="null3"/>
            </w:pPr>
            <w:r>
              <w:rPr/>
              <w:t>未按照招标文件规定要求制作、签署、盖章的，为投标无效情况</w:t>
            </w:r>
          </w:p>
        </w:tc>
      </w:tr>
      <w:tr>
        <w:tc>
          <w:tcPr>
            <w:tcW w:type="dxa" w:w="890"/>
          </w:tcPr>
          <w:p>
            <w:pPr>
              <w:pStyle w:val="null3"/>
            </w:pPr>
            <w:r>
              <w:rPr/>
              <w:t>3</w:t>
            </w:r>
          </w:p>
        </w:tc>
        <w:tc>
          <w:tcPr>
            <w:tcW w:type="dxa" w:w="3178"/>
          </w:tcPr>
          <w:p>
            <w:pPr>
              <w:pStyle w:val="null3"/>
            </w:pPr>
            <w:r>
              <w:rPr/>
              <w:t>投标有效期及标的提供的时间</w:t>
            </w:r>
          </w:p>
        </w:tc>
        <w:tc>
          <w:tcPr>
            <w:tcW w:type="dxa" w:w="4238"/>
          </w:tcPr>
          <w:p>
            <w:pPr>
              <w:pStyle w:val="null3"/>
            </w:pPr>
            <w:r>
              <w:rPr/>
              <w:t>投标有效期及标的提供的时间不符合要求的，为投标无效情况</w:t>
            </w:r>
          </w:p>
        </w:tc>
      </w:tr>
      <w:tr>
        <w:tc>
          <w:tcPr>
            <w:tcW w:type="dxa" w:w="890"/>
          </w:tcPr>
          <w:p>
            <w:pPr>
              <w:pStyle w:val="null3"/>
            </w:pPr>
            <w:r>
              <w:rPr/>
              <w:t>4</w:t>
            </w:r>
          </w:p>
        </w:tc>
        <w:tc>
          <w:tcPr>
            <w:tcW w:type="dxa" w:w="3178"/>
          </w:tcPr>
          <w:p>
            <w:pPr>
              <w:pStyle w:val="null3"/>
            </w:pPr>
            <w:r>
              <w:rPr/>
              <w:t>实质性响应条款</w:t>
            </w:r>
          </w:p>
        </w:tc>
        <w:tc>
          <w:tcPr>
            <w:tcW w:type="dxa" w:w="4238"/>
          </w:tcPr>
          <w:p>
            <w:pPr>
              <w:pStyle w:val="null3"/>
            </w:pPr>
            <w:r>
              <w:rPr/>
              <w:t>不满足招标文件用户需求中带“★”要求的，为投标无效情况</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投标文件含有采购人不能接受的附加条件的，为投标无效情况</w:t>
            </w:r>
          </w:p>
        </w:tc>
      </w:tr>
      <w:tr>
        <w:tc>
          <w:tcPr>
            <w:tcW w:type="dxa" w:w="890"/>
          </w:tcPr>
          <w:p>
            <w:pPr>
              <w:pStyle w:val="null3"/>
            </w:pPr>
            <w:r>
              <w:rPr/>
              <w:t>6</w:t>
            </w:r>
          </w:p>
        </w:tc>
        <w:tc>
          <w:tcPr>
            <w:tcW w:type="dxa" w:w="3178"/>
          </w:tcPr>
          <w:p>
            <w:pPr>
              <w:pStyle w:val="null3"/>
            </w:pPr>
            <w:r>
              <w:rPr/>
              <w:t>异常低价审查</w:t>
            </w:r>
          </w:p>
        </w:tc>
        <w:tc>
          <w:tcPr>
            <w:tcW w:type="dxa" w:w="4238"/>
          </w:tcPr>
          <w:p>
            <w:pPr>
              <w:pStyle w:val="null3"/>
            </w:pPr>
            <w:r>
              <w:rPr/>
              <w:t>（一）在评审中出现下列情形之一的，评审委员会应当启动异常低价投标审查程序：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4.评审委员会基于专业判断，认为供应商报价过低，有可能影响产品质量或者不能诚信履约的其他情形。 （二）评审委员会启动异常低价投标审查后，应当要求相关供应商在评审现场合理的时间内（30分钟内）提供书面说明及必要的证明材料，对投标价格作出解释。其中，属于第3项情形，供应商已随投标文件一并提交相关书面说明及必要的证明材料的，在评审现场可不再重复提交。 提供项目具体成本测算等与报价合理性相关的书面说明及必要的证明材料，包括但不限于原材料成本、人工成本、制造费用等。投标供应商不能提供书面说明、证明材料，或者提供的书面说明、证明材料不能证明其报价合理性的，评审委员会应当将其作为无效投标处理。 如果投标供应商提供的书面说明、证明材料能证明其报价合理性的，评审结果为通过。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属于法律、法规及招标文件规定的其他无效情形的，为投标无效情况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采购包1(水乡河西数字产业区环业路、联新路、协进路工程涉城际咨询服务):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对本工程项目的理解和分析 (8.0分)</w:t>
            </w:r>
          </w:p>
        </w:tc>
        <w:tc>
          <w:tcPr>
            <w:tcW w:type="dxa" w:w="5076"/>
          </w:tcPr>
          <w:p>
            <w:pPr>
              <w:pStyle w:val="null3"/>
              <w:jc w:val="left"/>
            </w:pPr>
            <w:r>
              <w:rPr/>
              <w:t>根据投标人针对本工程项目的理解和分析进行评分： （1）对工程项目及所在地工作条件认识深刻，总体工作思路表述清晰、完整、严谨、合理；熟悉工程情况、工作目标明确、对重点和难点工程认识充分，理解得当，得8分； （2）对工程项目及所在地工作条件认识较好，总体工作思路表述清晰、完整；对重点和难点工程认识较好，得5分； （3）对工程项目及所在地工作条件认识一般，总体工作思路表述清晰度和完整性一般；对重点和难点工程认识一般，得3分； （4）对工程项目及所在地工作条件认识较差，总体工作思路完整性较差；对重点和难点工程认识不足，得1分； （5）未提供对应方案得0分。</w:t>
            </w:r>
          </w:p>
        </w:tc>
      </w:tr>
      <w:tr>
        <w:tc>
          <w:tcPr>
            <w:tcW w:type="dxa" w:w="922"/>
            <w:gridSpan w:val="2"/>
            <w:vMerge/>
          </w:tcPr>
          <w:p/>
        </w:tc>
        <w:tc>
          <w:tcPr>
            <w:tcW w:type="dxa" w:w="2307"/>
          </w:tcPr>
          <w:p>
            <w:pPr>
              <w:pStyle w:val="null3"/>
              <w:jc w:val="left"/>
            </w:pPr>
            <w:r>
              <w:rPr/>
              <w:t>监测方法及方案 (12.0分)</w:t>
            </w:r>
          </w:p>
        </w:tc>
        <w:tc>
          <w:tcPr>
            <w:tcW w:type="dxa" w:w="5076"/>
          </w:tcPr>
          <w:p>
            <w:pPr>
              <w:pStyle w:val="null3"/>
              <w:jc w:val="left"/>
            </w:pPr>
            <w:r>
              <w:rPr/>
              <w:t>根据投标人针对本项目提供的总体方案（含涉铁安全评估、涉铁施工图审查、铁路设备状况调查及监测、营业线施工安全配合、安全监控服务）进行综合评分，具体标准如下： （1）总体方案完整全面，5项核心内容均详细完善（每项内容均明确具体实施流程、责任分工、时间节点），逻辑清晰，各环节衔接顺畅，方案科学合理、措施可行有效，能全面满足项目涉铁服务需求，得12分； （2）总体方案较完整，5项核心内容基本详细（每项内容均明确核心实施流程和责任分工，时间节点基本清晰），逻辑较清晰，各环节衔接较顺畅，方案较合理、措施较有效，能基本满足项目涉铁服务需求，得8分； （3）总体方案基本完整，5项核心内容齐全但不够详细（仅明确每项内容的核心工作，未明确实施流程或责任分工），逻辑基本清晰，方案基本合理、措施基本有效，能满足项目核心涉铁服务需求，得4分； （4）总体方案不够完整，5项核心内容有1-2项缺失或所有内容均过于简略（未明确核心工作内容），逻辑不够清晰，方案合理性较差、措施不够完善，难以满足项目基本涉铁服务需求，得1分； （5）未提供项目总体方案，或方案缺失3项及以上核心内容，无法满足项目涉铁服务基本需求，得0分。</w:t>
            </w:r>
          </w:p>
        </w:tc>
      </w:tr>
      <w:tr>
        <w:tc>
          <w:tcPr>
            <w:tcW w:type="dxa" w:w="922"/>
            <w:gridSpan w:val="2"/>
            <w:vMerge/>
          </w:tcPr>
          <w:p/>
        </w:tc>
        <w:tc>
          <w:tcPr>
            <w:tcW w:type="dxa" w:w="2307"/>
          </w:tcPr>
          <w:p>
            <w:pPr>
              <w:pStyle w:val="null3"/>
              <w:jc w:val="left"/>
            </w:pPr>
            <w:r>
              <w:rPr/>
              <w:t>应急预案 (10.0分)</w:t>
            </w:r>
          </w:p>
        </w:tc>
        <w:tc>
          <w:tcPr>
            <w:tcW w:type="dxa" w:w="5076"/>
          </w:tcPr>
          <w:p>
            <w:pPr>
              <w:pStyle w:val="null3"/>
              <w:jc w:val="left"/>
            </w:pPr>
            <w:r>
              <w:rPr/>
              <w:t>根据投标人针对本项目提供的应急预案进行评分： （1）应急预案详尽完整、科学合理、严谨规范，可行性高的得10分； （2）应急预案措施较为完整，可行性较高的得7分； （3）应急预案措施基本完整，具备可行性的得4分； （4）应急预案缺乏合理性的得1分； （5）未提供对应方案得0分。</w:t>
            </w:r>
          </w:p>
        </w:tc>
      </w:tr>
      <w:tr>
        <w:tc>
          <w:tcPr>
            <w:tcW w:type="dxa" w:w="922"/>
            <w:gridSpan w:val="2"/>
            <w:vMerge/>
          </w:tcPr>
          <w:p/>
        </w:tc>
        <w:tc>
          <w:tcPr>
            <w:tcW w:type="dxa" w:w="2307"/>
          </w:tcPr>
          <w:p>
            <w:pPr>
              <w:pStyle w:val="null3"/>
              <w:jc w:val="left"/>
            </w:pPr>
            <w:r>
              <w:rPr/>
              <w:t>质量控制措施 (10.0分)</w:t>
            </w:r>
          </w:p>
        </w:tc>
        <w:tc>
          <w:tcPr>
            <w:tcW w:type="dxa" w:w="5076"/>
          </w:tcPr>
          <w:p>
            <w:pPr>
              <w:pStyle w:val="null3"/>
              <w:jc w:val="left"/>
            </w:pPr>
            <w:r>
              <w:rPr/>
              <w:t>根据投标人针对本项目提供的质量控制措施进行评分： （1）质量目标明确，预控和动态控制措施得力，实施方法可行，控制措施科学，得10分； （2）质量目标较为明确，预控和动态控制措施较好，实施方法可行性较强，得7分； （3）质量目标明确，预控和动态控制措施一般，实施方法基本可行，得4分； （4）质量目标不明确，预控和动态控制措施不可行，实施方法不当的得1分； （5）未提供对应方案得0分。</w:t>
            </w:r>
          </w:p>
        </w:tc>
      </w:tr>
      <w:tr>
        <w:tc>
          <w:tcPr>
            <w:tcW w:type="dxa" w:w="922"/>
            <w:gridSpan w:val="2"/>
            <w:vMerge/>
          </w:tcPr>
          <w:p/>
        </w:tc>
        <w:tc>
          <w:tcPr>
            <w:tcW w:type="dxa" w:w="2307"/>
          </w:tcPr>
          <w:p>
            <w:pPr>
              <w:pStyle w:val="null3"/>
              <w:jc w:val="left"/>
            </w:pPr>
            <w:r>
              <w:rPr/>
              <w:t>安全文明作业方案 (10.0分)</w:t>
            </w:r>
          </w:p>
        </w:tc>
        <w:tc>
          <w:tcPr>
            <w:tcW w:type="dxa" w:w="5076"/>
          </w:tcPr>
          <w:p>
            <w:pPr>
              <w:pStyle w:val="null3"/>
              <w:jc w:val="left"/>
            </w:pPr>
            <w:r>
              <w:rPr/>
              <w:t>根据投标人针对本项目提供的安全文明作业方案进行评分： （1）体系、方针及措施明确，实施方法可行，得10分； （2）体系、方针及措施较为明确，实施方法可行性较强，得7分； （3）体系、方针及措施明确，实施方法基本可行，得4分； （4）体系、方针及措施明确，实施方法不当的得1分； （5）未提供对应方案得0分。</w:t>
            </w:r>
          </w:p>
        </w:tc>
      </w:tr>
      <w:tr>
        <w:tc>
          <w:tcPr>
            <w:tcW w:type="dxa" w:w="922"/>
            <w:gridSpan w:val="2"/>
            <w:vMerge w:val="restart"/>
          </w:tcPr>
          <w:p>
            <w:pPr>
              <w:pStyle w:val="null3"/>
              <w:jc w:val="center"/>
            </w:pPr>
            <w:r>
              <w:rPr/>
              <w:t>商务部分</w:t>
            </w:r>
          </w:p>
        </w:tc>
        <w:tc>
          <w:tcPr>
            <w:tcW w:type="dxa" w:w="2307"/>
          </w:tcPr>
          <w:p>
            <w:pPr>
              <w:pStyle w:val="null3"/>
              <w:jc w:val="left"/>
            </w:pPr>
            <w:r>
              <w:rPr/>
              <w:t>业绩 (24.0分)</w:t>
            </w:r>
          </w:p>
        </w:tc>
        <w:tc>
          <w:tcPr>
            <w:tcW w:type="dxa" w:w="5076"/>
          </w:tcPr>
          <w:p>
            <w:pPr>
              <w:pStyle w:val="null3"/>
              <w:jc w:val="left"/>
            </w:pPr>
            <w:r>
              <w:rPr/>
              <w:t>投标人承接过涉城际铁路工程咨询服务（包含四项内容：①安全评估、②监测、③营业线施工安全配合、④安全监控）的项目业绩： （1）单份合同同时涉及上述四项工作内容的，每个合同得8分； （2）单份合同同时涉及上述三项工作内容的，每个合同得6分； （3）单份合同同时涉及上述两项工作内容的，每个合同得4分； （4）单份合同涉及上述一项工作内容的，每个合同得2分。 注：单份合同不可重复计分，本项最高24分。须提供合同复印件加盖投标人公章。</w:t>
            </w:r>
          </w:p>
        </w:tc>
      </w:tr>
      <w:tr>
        <w:tc>
          <w:tcPr>
            <w:tcW w:type="dxa" w:w="922"/>
            <w:gridSpan w:val="2"/>
            <w:vMerge/>
          </w:tcPr>
          <w:p/>
        </w:tc>
        <w:tc>
          <w:tcPr>
            <w:tcW w:type="dxa" w:w="2307"/>
          </w:tcPr>
          <w:p>
            <w:pPr>
              <w:pStyle w:val="null3"/>
              <w:jc w:val="left"/>
            </w:pPr>
            <w:r>
              <w:rPr/>
              <w:t>认证证书 (3.0分)</w:t>
            </w:r>
          </w:p>
        </w:tc>
        <w:tc>
          <w:tcPr>
            <w:tcW w:type="dxa" w:w="5076"/>
          </w:tcPr>
          <w:p>
            <w:pPr>
              <w:pStyle w:val="null3"/>
              <w:jc w:val="left"/>
            </w:pPr>
            <w:r>
              <w:rPr/>
              <w:t>投标人具有由国家认证认可监督管理部门批准设立的认证机构颁发并在有效期内的： （1）质量管理体系认证证书； （2）环境管理体系认证证书；每项证书得1.5分，最高得3分。 注：须提供以上在有效期内的证书复印件并加盖投标人公章。</w:t>
            </w:r>
          </w:p>
        </w:tc>
      </w:tr>
      <w:tr>
        <w:tc>
          <w:tcPr>
            <w:tcW w:type="dxa" w:w="922"/>
            <w:gridSpan w:val="2"/>
            <w:vMerge/>
          </w:tcPr>
          <w:p/>
        </w:tc>
        <w:tc>
          <w:tcPr>
            <w:tcW w:type="dxa" w:w="2307"/>
          </w:tcPr>
          <w:p>
            <w:pPr>
              <w:pStyle w:val="null3"/>
              <w:jc w:val="left"/>
            </w:pPr>
            <w:r>
              <w:rPr/>
              <w:t>拟投入人员 (13.0分)</w:t>
            </w:r>
          </w:p>
        </w:tc>
        <w:tc>
          <w:tcPr>
            <w:tcW w:type="dxa" w:w="5076"/>
          </w:tcPr>
          <w:p>
            <w:pPr>
              <w:pStyle w:val="null3"/>
              <w:jc w:val="left"/>
            </w:pPr>
            <w:r>
              <w:rPr/>
              <w:t>1.项目负责人（5分）【仅一人】： （1）具有工程类高级(或以上）工程师职称的，得2分； （2）承接过涉城际铁路工程咨询服务项目（内容至少包括①安全评估、②监测、③营业线施工安全配合、④安全监控其中任意一项）的，得3分。 2.技术负责人（2分）【仅一人】：具有工程类高级(或以上）职称的，得2分。 3.技术人员要求（6分）【不含项目负责人、技术负责人】：技术人员具有工程类中级职称的，每人得1分；高级(或以上）工程师职称的，每人得2分；最高得6分。 注：（1）项目负责人的业绩证明须提供体现人员名称的业绩合同；（2）须提供相关证书复印件及近6个月内任意一个月供应商为其缴纳的社保证明复印件加盖投标人公章。 （3）同一人员具备多个职称证书的，按最高得分仅计一次分，不重复计分。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rPr>
        <w:t>合同编号：</w:t>
      </w:r>
      <w:r>
        <w:rPr>
          <w:sz w:val="21"/>
          <w:u w:val="single"/>
        </w:rPr>
        <w:t xml:space="preserve">            </w:t>
      </w:r>
    </w:p>
    <w:p>
      <w:pPr>
        <w:pStyle w:val="null3"/>
        <w:spacing w:before="1290" w:after="1290"/>
        <w:jc w:val="center"/>
      </w:pPr>
      <w:r>
        <w:rPr>
          <w:sz w:val="52"/>
          <w:b/>
        </w:rPr>
        <w:t>水乡河西数字产业区环业路、联新路、协进路工程涉城际咨询服务</w:t>
      </w:r>
      <w:r>
        <w:rPr>
          <w:sz w:val="52"/>
          <w:b/>
        </w:rPr>
        <w:t>合同</w:t>
      </w:r>
    </w:p>
    <w:p>
      <w:pPr>
        <w:pStyle w:val="null3"/>
        <w:jc w:val="center"/>
      </w:pPr>
      <w:r>
        <w:rPr>
          <w:sz w:val="21"/>
        </w:rPr>
        <w:t xml:space="preserve">                     </w:t>
      </w:r>
    </w:p>
    <w:p>
      <w:pPr>
        <w:pStyle w:val="null3"/>
        <w:ind w:left="420" w:firstLine="420"/>
        <w:jc w:val="left"/>
      </w:pPr>
      <w:r>
        <w:rPr>
          <w:sz w:val="28"/>
        </w:rPr>
        <w:t>项目名称：</w:t>
      </w:r>
      <w:r>
        <w:rPr>
          <w:sz w:val="21"/>
          <w:u w:val="single"/>
        </w:rPr>
        <w:t xml:space="preserve">                                         </w:t>
      </w:r>
    </w:p>
    <w:p>
      <w:pPr>
        <w:pStyle w:val="null3"/>
        <w:ind w:left="420" w:firstLine="420"/>
        <w:jc w:val="left"/>
      </w:pPr>
      <w:r>
        <w:rPr>
          <w:sz w:val="28"/>
        </w:rPr>
        <w:t>采购人（甲方）：</w:t>
      </w:r>
      <w:r>
        <w:rPr>
          <w:sz w:val="21"/>
          <w:u w:val="single"/>
        </w:rPr>
        <w:t xml:space="preserve"> </w:t>
      </w:r>
      <w:r>
        <w:rPr>
          <w:sz w:val="21"/>
          <w:b/>
          <w:u w:val="single"/>
        </w:rPr>
        <w:t xml:space="preserve">                            </w:t>
      </w:r>
      <w:r>
        <w:rPr>
          <w:sz w:val="21"/>
          <w:u w:val="single"/>
        </w:rPr>
        <w:t xml:space="preserve">      </w:t>
      </w:r>
    </w:p>
    <w:p>
      <w:pPr>
        <w:pStyle w:val="null3"/>
        <w:ind w:left="420" w:firstLine="420"/>
        <w:jc w:val="left"/>
      </w:pPr>
      <w:r>
        <w:rPr>
          <w:sz w:val="28"/>
        </w:rPr>
        <w:t>中标人（乙方）：</w:t>
      </w:r>
      <w:r>
        <w:rPr>
          <w:sz w:val="21"/>
          <w:b/>
          <w:u w:val="single"/>
        </w:rPr>
        <w:t xml:space="preserve">                                   </w:t>
      </w:r>
    </w:p>
    <w:p>
      <w:pPr>
        <w:pStyle w:val="null3"/>
        <w:ind w:left="420" w:firstLine="420"/>
        <w:jc w:val="left"/>
      </w:pPr>
      <w:r>
        <w:rPr>
          <w:sz w:val="28"/>
        </w:rPr>
        <w:t>签订时间：</w:t>
      </w:r>
      <w:r>
        <w:rPr>
          <w:sz w:val="21"/>
          <w:u w:val="single"/>
        </w:rPr>
        <w:t xml:space="preserve"> </w:t>
      </w:r>
      <w:r>
        <w:rPr>
          <w:sz w:val="21"/>
          <w:b/>
          <w:u w:val="single"/>
        </w:rPr>
        <w:t xml:space="preserve">   </w:t>
      </w:r>
      <w:r>
        <w:rPr>
          <w:sz w:val="21"/>
          <w:u w:val="single"/>
        </w:rPr>
        <w:t xml:space="preserve">                                     </w:t>
      </w:r>
    </w:p>
    <w:p>
      <w:pPr>
        <w:pStyle w:val="null3"/>
        <w:ind w:left="420" w:firstLine="420"/>
        <w:jc w:val="left"/>
      </w:pPr>
      <w:r>
        <w:rPr>
          <w:sz w:val="28"/>
        </w:rPr>
        <w:t>签订地点：</w:t>
      </w:r>
      <w:r>
        <w:rPr>
          <w:sz w:val="21"/>
          <w:u w:val="single"/>
        </w:rPr>
        <w:t xml:space="preserve">                    </w:t>
      </w:r>
      <w:r>
        <w:rPr>
          <w:sz w:val="21"/>
          <w:b/>
          <w:u w:val="single"/>
        </w:rPr>
        <w:t xml:space="preserve">   </w:t>
      </w:r>
      <w:r>
        <w:rPr>
          <w:sz w:val="21"/>
          <w:u w:val="single"/>
        </w:rPr>
        <w:t xml:space="preserve">                  </w:t>
      </w:r>
    </w:p>
    <w:p>
      <w:pPr>
        <w:pStyle w:val="null3"/>
        <w:jc w:val="both"/>
      </w:pPr>
      <w:r>
        <w:rPr>
          <w:sz w:val="21"/>
        </w:rPr>
        <w:t xml:space="preserve"> </w:t>
      </w:r>
    </w:p>
    <w:p>
      <w:pPr>
        <w:pStyle w:val="null3"/>
        <w:jc w:val="both"/>
      </w:pPr>
      <w:r>
        <w:rPr/>
        <w:t xml:space="preserve"> </w:t>
      </w:r>
    </w:p>
    <w:p>
      <w:pPr>
        <w:pStyle w:val="null3"/>
        <w:jc w:val="center"/>
      </w:pPr>
      <w:r>
        <w:rPr>
          <w:sz w:val="32"/>
          <w:b/>
        </w:rPr>
        <w:t>水乡河西数字产业区环业路、联新路、协进路工程涉城际咨询服务</w:t>
      </w:r>
      <w:r>
        <w:rPr>
          <w:sz w:val="32"/>
          <w:b/>
        </w:rPr>
        <w:t>合同</w:t>
      </w:r>
    </w:p>
    <w:p>
      <w:pPr>
        <w:pStyle w:val="null3"/>
        <w:jc w:val="both"/>
      </w:pPr>
      <w:r>
        <w:rPr>
          <w:sz w:val="21"/>
        </w:rPr>
        <w:t xml:space="preserve">      </w:t>
      </w:r>
    </w:p>
    <w:p>
      <w:pPr>
        <w:pStyle w:val="null3"/>
        <w:ind w:firstLine="480"/>
        <w:jc w:val="right"/>
      </w:pPr>
      <w:r>
        <w:rPr>
          <w:sz w:val="24"/>
        </w:rPr>
        <w:t>合同编号：</w:t>
      </w:r>
      <w:r>
        <w:rPr/>
        <w:t xml:space="preserve">     </w:t>
      </w:r>
    </w:p>
    <w:p>
      <w:pPr>
        <w:pStyle w:val="null3"/>
        <w:jc w:val="both"/>
      </w:pPr>
      <w:r>
        <w:rPr>
          <w:sz w:val="24"/>
        </w:rPr>
        <w:t>甲方：</w:t>
      </w:r>
      <w:r>
        <w:rPr>
          <w:u w:val="single"/>
        </w:rPr>
        <w:t xml:space="preserve">                         </w:t>
      </w:r>
    </w:p>
    <w:p>
      <w:pPr>
        <w:pStyle w:val="null3"/>
        <w:jc w:val="both"/>
      </w:pPr>
      <w:r>
        <w:rPr>
          <w:sz w:val="24"/>
        </w:rPr>
        <w:t>乙方：</w:t>
      </w:r>
      <w:r>
        <w:rPr>
          <w:u w:val="single"/>
        </w:rPr>
        <w:t xml:space="preserve">                         </w:t>
      </w:r>
    </w:p>
    <w:p>
      <w:pPr>
        <w:pStyle w:val="null3"/>
        <w:ind w:firstLine="480"/>
      </w:pPr>
      <w:r>
        <w:rPr>
          <w:sz w:val="24"/>
        </w:rPr>
        <w:t xml:space="preserve">  </w:t>
      </w:r>
      <w:r>
        <w:rPr>
          <w:sz w:val="24"/>
        </w:rPr>
        <w:t>根据《民法典》、《建筑法》、《铁路法》、《建设工程质量管理条例》、《建设工程安全生产管理条例》、《铁路安全管理条例》等法律法规及相关规范性文件的规定，遵循平等、真实、自愿、公平和诚实信用的原则，双方就</w:t>
      </w:r>
      <w:r>
        <w:rPr>
          <w:sz w:val="24"/>
          <w:u w:val="single"/>
        </w:rPr>
        <w:t>水乡河西数字产业区环业路、联新路、协进路工程涉城际咨询服务</w:t>
      </w:r>
      <w:r>
        <w:rPr>
          <w:sz w:val="24"/>
        </w:rPr>
        <w:t>项目进行协商一致订立本合同，并支付相应的技术服务报酬，并由双方共同恪守。</w:t>
      </w:r>
    </w:p>
    <w:p>
      <w:pPr>
        <w:pStyle w:val="null3"/>
        <w:ind w:firstLine="482"/>
        <w:jc w:val="both"/>
      </w:pPr>
      <w:r>
        <w:rPr>
          <w:sz w:val="24"/>
          <w:b/>
        </w:rPr>
        <w:t>第一条</w:t>
      </w:r>
      <w:r>
        <w:rPr>
          <w:sz w:val="24"/>
          <w:b/>
        </w:rPr>
        <w:t>项目概况</w:t>
      </w:r>
    </w:p>
    <w:p>
      <w:pPr>
        <w:pStyle w:val="null3"/>
        <w:ind w:firstLine="480"/>
        <w:jc w:val="both"/>
      </w:pPr>
      <w:r>
        <w:rPr>
          <w:sz w:val="24"/>
        </w:rPr>
        <w:t>1.1 项目名称：</w:t>
      </w:r>
      <w:r>
        <w:rPr>
          <w:sz w:val="24"/>
        </w:rPr>
        <w:t>水乡河西数字产业区环业路、联新路、协进路工程涉城际咨询服务</w:t>
      </w:r>
    </w:p>
    <w:p>
      <w:pPr>
        <w:pStyle w:val="null3"/>
        <w:ind w:firstLine="480"/>
        <w:jc w:val="both"/>
      </w:pPr>
      <w:r>
        <w:rPr>
          <w:sz w:val="24"/>
        </w:rPr>
        <w:t>1.2 项目地点：东莞市</w:t>
      </w:r>
    </w:p>
    <w:p>
      <w:pPr>
        <w:pStyle w:val="null3"/>
        <w:ind w:firstLine="480"/>
        <w:jc w:val="both"/>
      </w:pPr>
      <w:r>
        <w:rPr>
          <w:sz w:val="24"/>
        </w:rPr>
        <w:t>1.3 项目概况：</w:t>
      </w:r>
    </w:p>
    <w:p>
      <w:pPr>
        <w:pStyle w:val="null3"/>
        <w:ind w:firstLine="480"/>
        <w:jc w:val="both"/>
      </w:pPr>
      <w:r>
        <w:rPr>
          <w:sz w:val="24"/>
        </w:rPr>
        <w:t>广惠城际轨道是中国广东省内一条连接广州市、东莞市和惠州市的城际铁路，呈东西走向，为珠三角城际快速轨道交通的放射线路之一。广惠城际轨道分佛莞城际铁路和</w:t>
      </w:r>
      <w:r>
        <w:rPr>
          <w:sz w:val="24"/>
        </w:rPr>
        <w:t>莞惠城际铁路两段建设。广惠城际轨道东莞西站至小金口站段全长</w:t>
      </w:r>
      <w:r>
        <w:rPr>
          <w:sz w:val="24"/>
        </w:rPr>
        <w:t>103.1千米，设 18个车站，设计速度每小时 200千米，列车最高运营时速 200 千米。</w:t>
      </w:r>
    </w:p>
    <w:p>
      <w:pPr>
        <w:pStyle w:val="null3"/>
        <w:ind w:firstLine="480"/>
        <w:jc w:val="both"/>
      </w:pPr>
      <w:r>
        <w:rPr>
          <w:sz w:val="24"/>
        </w:rPr>
        <w:t>协进路以路基形式下穿广惠城际铁路</w:t>
      </w:r>
      <w:r>
        <w:rPr>
          <w:sz w:val="24"/>
        </w:rPr>
        <w:t>99#墩及100#墩之间 ，对应铁路里程桩号为 DK35+876.325~ DK35+909.085，涉铁范围以铁路桥梁结构边线外侧 20m 控制，涉及路段桩 号 EK0+500～EK0+569.679，与铁路交叉夹角 79 °,道路位于曲线段上（R=500m）。</w:t>
      </w:r>
    </w:p>
    <w:p>
      <w:pPr>
        <w:pStyle w:val="null3"/>
        <w:ind w:firstLine="480"/>
        <w:jc w:val="both"/>
      </w:pPr>
      <w:r>
        <w:rPr/>
        <w:t xml:space="preserve"> </w:t>
      </w:r>
    </w:p>
    <w:p>
      <w:pPr>
        <w:pStyle w:val="null3"/>
        <w:ind w:firstLine="482"/>
        <w:jc w:val="both"/>
      </w:pPr>
      <w:r>
        <w:rPr>
          <w:sz w:val="24"/>
          <w:b/>
        </w:rPr>
        <w:t>第二条</w:t>
      </w:r>
      <w:r>
        <w:rPr>
          <w:sz w:val="24"/>
          <w:b/>
        </w:rPr>
        <w:t>涉铁咨询技术服务内容及服务成果</w:t>
      </w:r>
    </w:p>
    <w:p>
      <w:pPr>
        <w:pStyle w:val="null3"/>
        <w:ind w:firstLine="480"/>
        <w:jc w:val="both"/>
      </w:pPr>
      <w:r>
        <w:rPr>
          <w:sz w:val="24"/>
        </w:rPr>
        <w:t>本项目涉及轨道交通安全的涉铁</w:t>
      </w:r>
      <w:r>
        <w:rPr>
          <w:sz w:val="24"/>
        </w:rPr>
        <w:t>咨询</w:t>
      </w:r>
      <w:r>
        <w:rPr>
          <w:sz w:val="24"/>
        </w:rPr>
        <w:t>服务内容，乙方进行下列服务内容</w:t>
      </w:r>
      <w:r>
        <w:rPr>
          <w:sz w:val="24"/>
        </w:rPr>
        <w:t>及提供下列服务成果</w:t>
      </w:r>
      <w:r>
        <w:rPr>
          <w:sz w:val="24"/>
        </w:rPr>
        <w:t>：</w:t>
      </w:r>
    </w:p>
    <w:p>
      <w:pPr>
        <w:pStyle w:val="null3"/>
        <w:ind w:firstLine="480"/>
        <w:jc w:val="both"/>
      </w:pPr>
      <w:r>
        <w:rPr>
          <w:sz w:val="24"/>
        </w:rPr>
        <w:t>1.安全评估报告编制与审查工作</w:t>
      </w:r>
    </w:p>
    <w:p>
      <w:pPr>
        <w:pStyle w:val="null3"/>
        <w:ind w:firstLine="480"/>
        <w:jc w:val="left"/>
      </w:pPr>
      <w:r>
        <w:rPr>
          <w:sz w:val="24"/>
        </w:rPr>
        <w:t>（</w:t>
      </w:r>
      <w:r>
        <w:rPr>
          <w:sz w:val="24"/>
        </w:rPr>
        <w:t>1）按照相关规范和规定要求，负责涉广惠城际铁路安全影响评估报告编制服务工作，编制安全评估报告，</w:t>
      </w:r>
      <w:r>
        <w:rPr>
          <w:sz w:val="24"/>
        </w:rPr>
        <w:t>报告应符合法律规定、行业规范标准，同时满足项目申请审批及建设的需要；并组织专家评审，最终取得广东城际铁路运营有限公司的批复。</w:t>
      </w:r>
    </w:p>
    <w:p>
      <w:pPr>
        <w:pStyle w:val="null3"/>
        <w:ind w:firstLine="480"/>
        <w:jc w:val="left"/>
      </w:pPr>
      <w:r>
        <w:rPr>
          <w:sz w:val="24"/>
        </w:rPr>
        <w:t>（</w:t>
      </w:r>
      <w:r>
        <w:rPr>
          <w:sz w:val="24"/>
        </w:rPr>
        <w:t>2）协助完成对安全评估报告的审查工作。</w:t>
      </w:r>
    </w:p>
    <w:p>
      <w:pPr>
        <w:pStyle w:val="null3"/>
        <w:ind w:firstLine="480"/>
        <w:jc w:val="left"/>
      </w:pPr>
      <w:r>
        <w:rPr>
          <w:sz w:val="24"/>
        </w:rPr>
        <w:t>（</w:t>
      </w:r>
      <w:r>
        <w:rPr>
          <w:sz w:val="24"/>
        </w:rPr>
        <w:t>3）通过广东城际铁路运营有限公司的审查并获得其对本项目设计方案的批复。</w:t>
      </w:r>
    </w:p>
    <w:p>
      <w:pPr>
        <w:pStyle w:val="null3"/>
        <w:ind w:firstLine="480"/>
        <w:jc w:val="both"/>
      </w:pPr>
      <w:r>
        <w:rPr>
          <w:sz w:val="24"/>
        </w:rPr>
        <w:t>（</w:t>
      </w:r>
      <w:r>
        <w:rPr>
          <w:sz w:val="24"/>
        </w:rPr>
        <w:t>4） 服务成果：</w:t>
      </w:r>
    </w:p>
    <w:p>
      <w:pPr>
        <w:pStyle w:val="null3"/>
        <w:ind w:firstLine="480"/>
        <w:jc w:val="both"/>
      </w:pPr>
      <w:r>
        <w:rPr>
          <w:sz w:val="24"/>
        </w:rPr>
        <w:t>①《涉铁安全评估报告》书面报告一式六份、PDF文件及电子版1份；</w:t>
      </w:r>
    </w:p>
    <w:p>
      <w:pPr>
        <w:pStyle w:val="null3"/>
        <w:ind w:firstLine="480"/>
        <w:jc w:val="both"/>
      </w:pPr>
      <w:r>
        <w:rPr>
          <w:sz w:val="24"/>
        </w:rPr>
        <w:t>②获得广东城际铁路运营有限公司对本项目设计方案的批复，意见或批复一式一份、PDF文件及电子版1份。</w:t>
      </w:r>
    </w:p>
    <w:p>
      <w:pPr>
        <w:pStyle w:val="null3"/>
        <w:ind w:firstLine="480"/>
        <w:jc w:val="both"/>
      </w:pPr>
      <w:r>
        <w:rPr>
          <w:sz w:val="24"/>
        </w:rPr>
        <w:t>2.对施工图进行</w:t>
      </w:r>
      <w:r>
        <w:rPr>
          <w:sz w:val="24"/>
          <w:shd w:fill="FFFFFF" w:val="clear"/>
        </w:rPr>
        <w:t>审查</w:t>
      </w:r>
    </w:p>
    <w:p>
      <w:pPr>
        <w:pStyle w:val="null3"/>
        <w:ind w:firstLine="480"/>
        <w:jc w:val="both"/>
      </w:pPr>
      <w:r>
        <w:rPr>
          <w:sz w:val="24"/>
        </w:rPr>
        <w:t>（</w:t>
      </w:r>
      <w:r>
        <w:rPr>
          <w:sz w:val="24"/>
        </w:rPr>
        <w:t>1）完成相关部门对设计图纸与铁路关系核查；</w:t>
      </w:r>
    </w:p>
    <w:p>
      <w:pPr>
        <w:pStyle w:val="null3"/>
        <w:ind w:firstLine="480"/>
        <w:jc w:val="both"/>
      </w:pPr>
      <w:r>
        <w:rPr>
          <w:sz w:val="24"/>
        </w:rPr>
        <w:t>（</w:t>
      </w:r>
      <w:r>
        <w:rPr>
          <w:sz w:val="24"/>
        </w:rPr>
        <w:t>2）完成设计图纸地保专篇审查；</w:t>
      </w:r>
    </w:p>
    <w:p>
      <w:pPr>
        <w:pStyle w:val="null3"/>
        <w:ind w:firstLine="480"/>
        <w:jc w:val="both"/>
      </w:pPr>
      <w:r>
        <w:rPr>
          <w:sz w:val="24"/>
        </w:rPr>
        <w:t>（</w:t>
      </w:r>
      <w:r>
        <w:rPr>
          <w:sz w:val="24"/>
        </w:rPr>
        <w:t>3）完成相关部门对设计图纸符合铁路保护规范性审查；</w:t>
      </w:r>
    </w:p>
    <w:p>
      <w:pPr>
        <w:pStyle w:val="null3"/>
        <w:ind w:firstLine="480"/>
        <w:jc w:val="both"/>
      </w:pPr>
      <w:r>
        <w:rPr>
          <w:sz w:val="24"/>
        </w:rPr>
        <w:t>（</w:t>
      </w:r>
      <w:r>
        <w:rPr>
          <w:sz w:val="24"/>
        </w:rPr>
        <w:t>4）完成相关部门对相关会议意见落实审查；</w:t>
      </w:r>
    </w:p>
    <w:p>
      <w:pPr>
        <w:pStyle w:val="null3"/>
        <w:ind w:firstLine="480"/>
        <w:jc w:val="both"/>
      </w:pPr>
      <w:r>
        <w:rPr>
          <w:sz w:val="24"/>
        </w:rPr>
        <w:t>（</w:t>
      </w:r>
      <w:r>
        <w:rPr>
          <w:sz w:val="24"/>
        </w:rPr>
        <w:t>5）完成相关部门对计算书文本审查</w:t>
      </w:r>
      <w:r>
        <w:rPr>
          <w:sz w:val="24"/>
        </w:rPr>
        <w:t>。</w:t>
      </w:r>
    </w:p>
    <w:p>
      <w:pPr>
        <w:pStyle w:val="null3"/>
        <w:ind w:firstLine="480"/>
        <w:jc w:val="both"/>
      </w:pPr>
      <w:r>
        <w:rPr>
          <w:sz w:val="24"/>
        </w:rPr>
        <w:t>（</w:t>
      </w:r>
      <w:r>
        <w:rPr>
          <w:sz w:val="24"/>
        </w:rPr>
        <w:t>6）服务成果：施工图审查意见单或意见复函一式六份、PDF文件及电子版1份。</w:t>
      </w:r>
    </w:p>
    <w:p>
      <w:pPr>
        <w:pStyle w:val="null3"/>
        <w:ind w:firstLine="480"/>
        <w:jc w:val="both"/>
      </w:pPr>
      <w:r>
        <w:rPr>
          <w:sz w:val="24"/>
        </w:rPr>
        <w:t>3.铁路设备监测及现状调查及相关服务</w:t>
      </w:r>
    </w:p>
    <w:p>
      <w:pPr>
        <w:pStyle w:val="null3"/>
        <w:ind w:firstLine="480"/>
        <w:jc w:val="both"/>
      </w:pPr>
      <w:r>
        <w:rPr>
          <w:sz w:val="24"/>
        </w:rPr>
        <w:t>（</w:t>
      </w:r>
      <w:r>
        <w:rPr>
          <w:sz w:val="24"/>
        </w:rPr>
        <w:t>1）对现状调查以及涉铁自动化监测。</w:t>
      </w:r>
    </w:p>
    <w:p>
      <w:pPr>
        <w:pStyle w:val="null3"/>
        <w:ind w:firstLine="480"/>
        <w:jc w:val="both"/>
      </w:pPr>
      <w:r>
        <w:rPr>
          <w:sz w:val="24"/>
        </w:rPr>
        <w:t>（</w:t>
      </w:r>
      <w:r>
        <w:rPr>
          <w:sz w:val="24"/>
        </w:rPr>
        <w:t>2）帮助业主及施工方协调配合完成所有涉铁手续审批与办理。主要服务内容有：</w:t>
      </w:r>
    </w:p>
    <w:p>
      <w:pPr>
        <w:pStyle w:val="null3"/>
        <w:ind w:firstLine="480"/>
        <w:jc w:val="both"/>
      </w:pPr>
      <w:r>
        <w:rPr>
          <w:sz w:val="24"/>
        </w:rPr>
        <w:t>①施工组织设计审查；</w:t>
      </w:r>
    </w:p>
    <w:p>
      <w:pPr>
        <w:pStyle w:val="null3"/>
        <w:ind w:firstLine="480"/>
        <w:jc w:val="both"/>
      </w:pPr>
      <w:r>
        <w:rPr>
          <w:sz w:val="24"/>
        </w:rPr>
        <w:t>②施工方案预审查；</w:t>
      </w:r>
    </w:p>
    <w:p>
      <w:pPr>
        <w:pStyle w:val="null3"/>
        <w:ind w:firstLine="480"/>
        <w:jc w:val="both"/>
      </w:pPr>
      <w:r>
        <w:rPr>
          <w:sz w:val="24"/>
        </w:rPr>
        <w:t>③配合协调施工许可办理；</w:t>
      </w:r>
    </w:p>
    <w:p>
      <w:pPr>
        <w:pStyle w:val="null3"/>
        <w:ind w:firstLine="480"/>
        <w:jc w:val="both"/>
      </w:pPr>
      <w:r>
        <w:rPr>
          <w:sz w:val="24"/>
        </w:rPr>
        <w:t>④施工安全配合协议签订；</w:t>
      </w:r>
    </w:p>
    <w:p>
      <w:pPr>
        <w:pStyle w:val="null3"/>
        <w:ind w:firstLine="480"/>
        <w:jc w:val="both"/>
      </w:pPr>
      <w:r>
        <w:rPr>
          <w:sz w:val="24"/>
        </w:rPr>
        <w:t>⑤施工计划申请等营业线施工手续；</w:t>
      </w:r>
    </w:p>
    <w:p>
      <w:pPr>
        <w:pStyle w:val="null3"/>
        <w:ind w:firstLine="480"/>
        <w:jc w:val="both"/>
      </w:pPr>
      <w:r>
        <w:rPr>
          <w:sz w:val="24"/>
        </w:rPr>
        <w:t>⑥协调广东城际铁路运营有限公司，进行涉铁报建；</w:t>
      </w:r>
    </w:p>
    <w:p>
      <w:pPr>
        <w:pStyle w:val="null3"/>
        <w:ind w:firstLine="480"/>
        <w:jc w:val="both"/>
      </w:pPr>
      <w:r>
        <w:rPr>
          <w:sz w:val="24"/>
        </w:rPr>
        <w:t>⑦配合协调城际周边其他工程相关影响；</w:t>
      </w:r>
    </w:p>
    <w:p>
      <w:pPr>
        <w:pStyle w:val="null3"/>
        <w:ind w:firstLine="480"/>
        <w:jc w:val="both"/>
      </w:pPr>
      <w:r>
        <w:rPr>
          <w:sz w:val="24"/>
        </w:rPr>
        <w:t>⑧配合协调</w:t>
      </w:r>
      <w:r>
        <w:rPr>
          <w:sz w:val="24"/>
        </w:rPr>
        <w:t>广东城际铁路运营有限公司</w:t>
      </w:r>
      <w:r>
        <w:rPr>
          <w:sz w:val="24"/>
        </w:rPr>
        <w:t>相关技术服务。（设计阶段协调工务部门、电务部门、供电部门、通信部门、车务部门、车站站务部门、设备中心、行车中心审查设计方案；施工阶段协调配合办理施工相关材料。）</w:t>
      </w:r>
    </w:p>
    <w:p>
      <w:pPr>
        <w:pStyle w:val="null3"/>
        <w:ind w:firstLine="480"/>
        <w:jc w:val="both"/>
      </w:pPr>
      <w:r>
        <w:rPr>
          <w:sz w:val="24"/>
        </w:rPr>
        <w:t>（</w:t>
      </w:r>
      <w:r>
        <w:rPr>
          <w:sz w:val="24"/>
        </w:rPr>
        <w:t>3） 服务成果：</w:t>
      </w:r>
    </w:p>
    <w:p>
      <w:pPr>
        <w:pStyle w:val="null3"/>
        <w:ind w:firstLine="480"/>
        <w:jc w:val="both"/>
      </w:pPr>
      <w:r>
        <w:rPr>
          <w:sz w:val="24"/>
        </w:rPr>
        <w:t>①按照甲方与广东城际铁路运营有限公司通过的监测方案提交相应的监测报告，一式六份，PDF文件及电子版1份。</w:t>
      </w:r>
    </w:p>
    <w:p>
      <w:pPr>
        <w:pStyle w:val="null3"/>
        <w:ind w:firstLine="480"/>
        <w:jc w:val="both"/>
      </w:pPr>
      <w:r>
        <w:rPr>
          <w:sz w:val="24"/>
        </w:rPr>
        <w:t>②现状调查报告（主要调查线路路基、轨道、桥涵、管线、地质环境、运营现状、权属资料等），一式六份，PDF文件及电子版1份。</w:t>
      </w:r>
    </w:p>
    <w:p>
      <w:pPr>
        <w:pStyle w:val="null3"/>
        <w:ind w:firstLine="480"/>
        <w:jc w:val="both"/>
      </w:pPr>
      <w:r>
        <w:rPr>
          <w:sz w:val="24"/>
        </w:rPr>
        <w:t>4.营业线施工安全配合</w:t>
      </w:r>
    </w:p>
    <w:p>
      <w:pPr>
        <w:pStyle w:val="null3"/>
        <w:ind w:firstLine="480"/>
        <w:jc w:val="both"/>
      </w:pPr>
      <w:r>
        <w:rPr>
          <w:sz w:val="24"/>
        </w:rPr>
        <w:t>（</w:t>
      </w:r>
      <w:r>
        <w:rPr>
          <w:sz w:val="24"/>
        </w:rPr>
        <w:t>1）协助甲方办理涉铁手续施工许可；</w:t>
      </w:r>
    </w:p>
    <w:p>
      <w:pPr>
        <w:pStyle w:val="null3"/>
        <w:ind w:firstLine="480"/>
        <w:jc w:val="both"/>
      </w:pPr>
      <w:r>
        <w:rPr>
          <w:sz w:val="24"/>
        </w:rPr>
        <w:t>（</w:t>
      </w:r>
      <w:r>
        <w:rPr>
          <w:sz w:val="24"/>
        </w:rPr>
        <w:t>2）作业点办理；</w:t>
      </w:r>
    </w:p>
    <w:p>
      <w:pPr>
        <w:pStyle w:val="null3"/>
        <w:ind w:firstLine="480"/>
        <w:jc w:val="both"/>
      </w:pPr>
      <w:r>
        <w:rPr>
          <w:sz w:val="24"/>
        </w:rPr>
        <w:t>（</w:t>
      </w:r>
      <w:r>
        <w:rPr>
          <w:sz w:val="24"/>
        </w:rPr>
        <w:t>3）接挂地线配合；</w:t>
      </w:r>
    </w:p>
    <w:p>
      <w:pPr>
        <w:pStyle w:val="null3"/>
        <w:ind w:firstLine="480"/>
        <w:jc w:val="both"/>
      </w:pPr>
      <w:r>
        <w:rPr>
          <w:sz w:val="24"/>
        </w:rPr>
        <w:t>（</w:t>
      </w:r>
      <w:r>
        <w:rPr>
          <w:sz w:val="24"/>
        </w:rPr>
        <w:t>4）结构设施状态调查；</w:t>
      </w:r>
    </w:p>
    <w:p>
      <w:pPr>
        <w:pStyle w:val="null3"/>
        <w:ind w:firstLine="480"/>
        <w:jc w:val="both"/>
      </w:pPr>
      <w:r>
        <w:rPr>
          <w:sz w:val="24"/>
        </w:rPr>
        <w:t>（</w:t>
      </w:r>
      <w:r>
        <w:rPr>
          <w:sz w:val="24"/>
        </w:rPr>
        <w:t>5）地保监测点安拆配合；</w:t>
      </w:r>
    </w:p>
    <w:p>
      <w:pPr>
        <w:pStyle w:val="null3"/>
        <w:ind w:firstLine="480"/>
        <w:jc w:val="both"/>
      </w:pPr>
      <w:r>
        <w:rPr>
          <w:sz w:val="24"/>
        </w:rPr>
        <w:t>（</w:t>
      </w:r>
      <w:r>
        <w:rPr>
          <w:sz w:val="24"/>
        </w:rPr>
        <w:t>6）监测设备布设附着修复；</w:t>
      </w:r>
    </w:p>
    <w:p>
      <w:pPr>
        <w:pStyle w:val="null3"/>
        <w:ind w:firstLine="480"/>
        <w:jc w:val="both"/>
      </w:pPr>
      <w:r>
        <w:rPr>
          <w:sz w:val="24"/>
        </w:rPr>
        <w:t>（</w:t>
      </w:r>
      <w:r>
        <w:rPr>
          <w:sz w:val="24"/>
        </w:rPr>
        <w:t>7）监测设备定期检查配合；</w:t>
      </w:r>
    </w:p>
    <w:p>
      <w:pPr>
        <w:pStyle w:val="null3"/>
        <w:ind w:firstLine="480"/>
        <w:jc w:val="both"/>
      </w:pPr>
      <w:r>
        <w:rPr>
          <w:sz w:val="24"/>
        </w:rPr>
        <w:t>（</w:t>
      </w:r>
      <w:r>
        <w:rPr>
          <w:sz w:val="24"/>
        </w:rPr>
        <w:t>8）轨道交通设备设施安全检查；</w:t>
      </w:r>
    </w:p>
    <w:p>
      <w:pPr>
        <w:pStyle w:val="null3"/>
        <w:ind w:firstLine="480"/>
        <w:jc w:val="both"/>
      </w:pPr>
      <w:r>
        <w:rPr>
          <w:sz w:val="24"/>
        </w:rPr>
        <w:t>（</w:t>
      </w:r>
      <w:r>
        <w:rPr>
          <w:sz w:val="24"/>
        </w:rPr>
        <w:t>9）预防性措施施工配合；</w:t>
      </w:r>
    </w:p>
    <w:p>
      <w:pPr>
        <w:pStyle w:val="null3"/>
        <w:ind w:firstLine="480"/>
        <w:jc w:val="both"/>
      </w:pPr>
      <w:r>
        <w:rPr>
          <w:sz w:val="24"/>
        </w:rPr>
        <w:t>（</w:t>
      </w:r>
      <w:r>
        <w:rPr>
          <w:sz w:val="24"/>
        </w:rPr>
        <w:t>10）运营保障值班；</w:t>
      </w:r>
    </w:p>
    <w:p>
      <w:pPr>
        <w:pStyle w:val="null3"/>
        <w:ind w:firstLine="480"/>
        <w:jc w:val="both"/>
      </w:pPr>
      <w:r>
        <w:rPr>
          <w:sz w:val="24"/>
        </w:rPr>
        <w:t>（</w:t>
      </w:r>
      <w:r>
        <w:rPr>
          <w:sz w:val="24"/>
        </w:rPr>
        <w:t>11）运营应急管理；</w:t>
      </w:r>
    </w:p>
    <w:p>
      <w:pPr>
        <w:pStyle w:val="null3"/>
        <w:ind w:firstLine="480"/>
        <w:jc w:val="both"/>
      </w:pPr>
      <w:r>
        <w:rPr>
          <w:sz w:val="24"/>
        </w:rPr>
        <w:t>（</w:t>
      </w:r>
      <w:r>
        <w:rPr>
          <w:sz w:val="24"/>
        </w:rPr>
        <w:t>12）项目风险管理</w:t>
      </w:r>
      <w:r>
        <w:rPr>
          <w:sz w:val="24"/>
        </w:rPr>
        <w:t>。</w:t>
      </w:r>
    </w:p>
    <w:p>
      <w:pPr>
        <w:pStyle w:val="null3"/>
        <w:ind w:firstLine="480"/>
        <w:jc w:val="both"/>
      </w:pPr>
      <w:r>
        <w:rPr>
          <w:sz w:val="24"/>
        </w:rPr>
        <w:t>（</w:t>
      </w:r>
      <w:r>
        <w:rPr>
          <w:sz w:val="24"/>
        </w:rPr>
        <w:t>13）服务成果：</w:t>
      </w:r>
      <w:r>
        <w:rPr>
          <w:sz w:val="24"/>
        </w:rPr>
        <w:t>取得</w:t>
      </w:r>
      <w:r>
        <w:rPr>
          <w:sz w:val="24"/>
        </w:rPr>
        <w:t>广东城际铁路运营有限公司</w:t>
      </w:r>
      <w:r>
        <w:rPr>
          <w:sz w:val="24"/>
        </w:rPr>
        <w:t>的涉铁施工许可证或同意开展项目施工相关工作的文件</w:t>
      </w:r>
      <w:r>
        <w:rPr>
          <w:sz w:val="24"/>
        </w:rPr>
        <w:t>。</w:t>
      </w:r>
    </w:p>
    <w:p>
      <w:pPr>
        <w:pStyle w:val="null3"/>
        <w:ind w:firstLine="480"/>
        <w:jc w:val="both"/>
      </w:pPr>
      <w:r>
        <w:rPr>
          <w:sz w:val="24"/>
        </w:rPr>
        <w:t>5.对现场施工进行安全监控</w:t>
      </w:r>
    </w:p>
    <w:p>
      <w:pPr>
        <w:pStyle w:val="null3"/>
        <w:ind w:firstLine="480"/>
        <w:jc w:val="left"/>
      </w:pPr>
      <w:r>
        <w:rPr>
          <w:sz w:val="24"/>
        </w:rPr>
        <w:t>安全监控施工开始前派员进行施工配合和安全监督协助甲方完成安全监控所需相关手续办理及所需具体的工作如下：</w:t>
      </w:r>
    </w:p>
    <w:p>
      <w:pPr>
        <w:pStyle w:val="null3"/>
        <w:ind w:firstLine="480"/>
        <w:jc w:val="left"/>
      </w:pPr>
      <w:r>
        <w:rPr>
          <w:sz w:val="24"/>
        </w:rPr>
        <w:t>（</w:t>
      </w:r>
      <w:r>
        <w:rPr>
          <w:sz w:val="24"/>
        </w:rPr>
        <w:t>1）项目风险分析及对应管控措施。</w:t>
      </w:r>
    </w:p>
    <w:p>
      <w:pPr>
        <w:pStyle w:val="null3"/>
        <w:ind w:firstLine="480"/>
        <w:jc w:val="left"/>
      </w:pPr>
      <w:r>
        <w:rPr>
          <w:sz w:val="24"/>
        </w:rPr>
        <w:t>（</w:t>
      </w:r>
      <w:r>
        <w:rPr>
          <w:sz w:val="24"/>
        </w:rPr>
        <w:t>2）协助监测单位组织各参建单位参加前期监控工作交底。</w:t>
      </w:r>
    </w:p>
    <w:p>
      <w:pPr>
        <w:pStyle w:val="null3"/>
        <w:ind w:firstLine="480"/>
        <w:jc w:val="left"/>
      </w:pPr>
      <w:r>
        <w:rPr>
          <w:sz w:val="24"/>
        </w:rPr>
        <w:t>（</w:t>
      </w:r>
      <w:r>
        <w:rPr>
          <w:sz w:val="24"/>
        </w:rPr>
        <w:t>3）组织各参建单位对铁路结构现状进行工前普查，协助普查单位出具工前普查报告。</w:t>
      </w:r>
    </w:p>
    <w:p>
      <w:pPr>
        <w:pStyle w:val="null3"/>
        <w:ind w:firstLine="480"/>
        <w:jc w:val="left"/>
      </w:pPr>
      <w:r>
        <w:rPr>
          <w:sz w:val="24"/>
        </w:rPr>
        <w:t>（</w:t>
      </w:r>
      <w:r>
        <w:rPr>
          <w:sz w:val="24"/>
        </w:rPr>
        <w:t>4）铁路/基坑监测布点复查。</w:t>
      </w:r>
    </w:p>
    <w:p>
      <w:pPr>
        <w:pStyle w:val="null3"/>
        <w:ind w:firstLine="480"/>
        <w:jc w:val="left"/>
      </w:pPr>
      <w:r>
        <w:rPr>
          <w:sz w:val="24"/>
        </w:rPr>
        <w:t>（</w:t>
      </w:r>
      <w:r>
        <w:rPr>
          <w:sz w:val="24"/>
        </w:rPr>
        <w:t>5）项目工程基线复查。</w:t>
      </w:r>
    </w:p>
    <w:p>
      <w:pPr>
        <w:pStyle w:val="null3"/>
        <w:ind w:firstLine="480"/>
        <w:jc w:val="left"/>
      </w:pPr>
      <w:r>
        <w:rPr>
          <w:sz w:val="24"/>
        </w:rPr>
        <w:t>（</w:t>
      </w:r>
      <w:r>
        <w:rPr>
          <w:sz w:val="24"/>
        </w:rPr>
        <w:t>6）对铁路保护标线、硬隔离、标识标牌进行验收，实施过程进行动态管理。</w:t>
      </w:r>
    </w:p>
    <w:p>
      <w:pPr>
        <w:pStyle w:val="null3"/>
        <w:ind w:firstLine="480"/>
        <w:jc w:val="left"/>
      </w:pPr>
      <w:r>
        <w:rPr>
          <w:sz w:val="24"/>
        </w:rPr>
        <w:t>（</w:t>
      </w:r>
      <w:r>
        <w:rPr>
          <w:sz w:val="24"/>
        </w:rPr>
        <w:t>7</w:t>
      </w:r>
      <w:r>
        <w:rPr>
          <w:sz w:val="24"/>
        </w:rPr>
        <w:t>）地保区施工过程中日常监控工作。</w:t>
      </w:r>
    </w:p>
    <w:p>
      <w:pPr>
        <w:pStyle w:val="null3"/>
        <w:ind w:firstLine="480"/>
        <w:jc w:val="left"/>
      </w:pPr>
      <w:r>
        <w:rPr>
          <w:sz w:val="24"/>
        </w:rPr>
        <w:t>（</w:t>
      </w:r>
      <w:r>
        <w:rPr>
          <w:sz w:val="24"/>
        </w:rPr>
        <w:t>8</w:t>
      </w:r>
      <w:r>
        <w:rPr>
          <w:sz w:val="24"/>
        </w:rPr>
        <w:t>）地保区施工监测监控及数据分析。</w:t>
      </w:r>
    </w:p>
    <w:p>
      <w:pPr>
        <w:pStyle w:val="null3"/>
        <w:ind w:firstLine="480"/>
        <w:jc w:val="left"/>
      </w:pPr>
      <w:r>
        <w:rPr>
          <w:sz w:val="24"/>
        </w:rPr>
        <w:t>（</w:t>
      </w:r>
      <w:r>
        <w:rPr>
          <w:sz w:val="24"/>
        </w:rPr>
        <w:t>9</w:t>
      </w:r>
      <w:r>
        <w:rPr>
          <w:sz w:val="24"/>
        </w:rPr>
        <w:t>）根据节点实际情况进行节点工况分析。</w:t>
      </w:r>
    </w:p>
    <w:p>
      <w:pPr>
        <w:pStyle w:val="null3"/>
        <w:ind w:firstLine="480"/>
        <w:jc w:val="left"/>
      </w:pPr>
      <w:r>
        <w:rPr>
          <w:sz w:val="24"/>
        </w:rPr>
        <w:t>（</w:t>
      </w:r>
      <w:r>
        <w:rPr>
          <w:sz w:val="24"/>
        </w:rPr>
        <w:t>10</w:t>
      </w:r>
      <w:r>
        <w:rPr>
          <w:sz w:val="24"/>
        </w:rPr>
        <w:t>）定期提交监控工作月报。</w:t>
      </w:r>
    </w:p>
    <w:p>
      <w:pPr>
        <w:pStyle w:val="null3"/>
        <w:ind w:firstLine="480"/>
        <w:jc w:val="left"/>
      </w:pPr>
      <w:r>
        <w:rPr>
          <w:sz w:val="24"/>
        </w:rPr>
        <w:t>（</w:t>
      </w:r>
      <w:r>
        <w:rPr>
          <w:sz w:val="24"/>
        </w:rPr>
        <w:t>11</w:t>
      </w:r>
      <w:r>
        <w:rPr>
          <w:sz w:val="24"/>
        </w:rPr>
        <w:t>）根据需要情况召开铁路监控专题会。</w:t>
      </w:r>
    </w:p>
    <w:p>
      <w:pPr>
        <w:pStyle w:val="null3"/>
        <w:ind w:firstLine="480"/>
        <w:jc w:val="left"/>
      </w:pPr>
      <w:r>
        <w:rPr>
          <w:sz w:val="24"/>
        </w:rPr>
        <w:t>（</w:t>
      </w:r>
      <w:r>
        <w:rPr>
          <w:sz w:val="24"/>
        </w:rPr>
        <w:t>12</w:t>
      </w:r>
      <w:r>
        <w:rPr>
          <w:sz w:val="24"/>
        </w:rPr>
        <w:t>）监控后期工作交底。</w:t>
      </w:r>
    </w:p>
    <w:p>
      <w:pPr>
        <w:pStyle w:val="null3"/>
        <w:ind w:firstLine="480"/>
        <w:jc w:val="left"/>
      </w:pPr>
      <w:r>
        <w:rPr>
          <w:sz w:val="24"/>
        </w:rPr>
        <w:t>（</w:t>
      </w:r>
      <w:r>
        <w:rPr>
          <w:sz w:val="24"/>
        </w:rPr>
        <w:t>13</w:t>
      </w:r>
      <w:r>
        <w:rPr>
          <w:sz w:val="24"/>
        </w:rPr>
        <w:t>）组织各参建单位进行铁路结构工后现状普查，协助普查单位出具工后普查报告。</w:t>
      </w:r>
    </w:p>
    <w:p>
      <w:pPr>
        <w:pStyle w:val="null3"/>
        <w:ind w:firstLine="480"/>
        <w:jc w:val="left"/>
      </w:pPr>
      <w:r>
        <w:rPr>
          <w:sz w:val="24"/>
        </w:rPr>
        <w:t>（</w:t>
      </w:r>
      <w:r>
        <w:rPr>
          <w:sz w:val="24"/>
        </w:rPr>
        <w:t>14</w:t>
      </w:r>
      <w:r>
        <w:rPr>
          <w:sz w:val="24"/>
        </w:rPr>
        <w:t>）编制项目监控工作总结。</w:t>
      </w:r>
    </w:p>
    <w:p>
      <w:pPr>
        <w:pStyle w:val="null3"/>
        <w:ind w:firstLine="480"/>
        <w:jc w:val="both"/>
      </w:pPr>
      <w:r>
        <w:rPr>
          <w:sz w:val="24"/>
        </w:rPr>
        <w:t>（</w:t>
      </w:r>
      <w:r>
        <w:rPr>
          <w:sz w:val="24"/>
        </w:rPr>
        <w:t>15）服务成果：</w:t>
      </w:r>
    </w:p>
    <w:p>
      <w:pPr>
        <w:pStyle w:val="null3"/>
        <w:ind w:firstLine="480"/>
        <w:jc w:val="both"/>
      </w:pPr>
      <w:r>
        <w:rPr>
          <w:sz w:val="24"/>
        </w:rPr>
        <w:t>①安全监控工作月报；②工作总结。各一式三份，PDF文件及电子版1份。</w:t>
      </w:r>
    </w:p>
    <w:p>
      <w:pPr>
        <w:pStyle w:val="null3"/>
        <w:ind w:firstLine="480"/>
        <w:jc w:val="both"/>
      </w:pPr>
      <w:r>
        <w:rPr>
          <w:sz w:val="24"/>
          <w:b/>
        </w:rPr>
        <w:t>第三条</w:t>
      </w:r>
      <w:r>
        <w:rPr>
          <w:sz w:val="24"/>
          <w:b/>
        </w:rPr>
        <w:t>服务期限</w:t>
      </w:r>
    </w:p>
    <w:p>
      <w:pPr>
        <w:pStyle w:val="null3"/>
        <w:ind w:firstLine="480"/>
        <w:jc w:val="left"/>
      </w:pPr>
      <w:r>
        <w:rPr>
          <w:sz w:val="24"/>
        </w:rPr>
        <w:t>本项目服务期为：</w:t>
      </w:r>
    </w:p>
    <w:p>
      <w:pPr>
        <w:pStyle w:val="null3"/>
        <w:ind w:firstLine="480"/>
        <w:jc w:val="left"/>
      </w:pPr>
      <w:r>
        <w:rPr>
          <w:sz w:val="24"/>
        </w:rPr>
        <w:t>1.合同签订之日起至本项目竣工验收合格满一个月止，本项目施工工期暂按5个月。其中监测、安全监控部分服务期为竣工验收合格满一个月止，具体工期以实际施工工期为准。</w:t>
      </w:r>
    </w:p>
    <w:p>
      <w:pPr>
        <w:pStyle w:val="null3"/>
        <w:ind w:firstLine="480"/>
        <w:jc w:val="left"/>
      </w:pPr>
      <w:r>
        <w:rPr>
          <w:sz w:val="24"/>
        </w:rPr>
        <w:t>2.乙方应在各项服务完成后15天内向甲方移交阶段服务成果，项目竣工验收合格后一个月内完成全部服务工作，</w:t>
      </w:r>
      <w:r>
        <w:rPr>
          <w:sz w:val="24"/>
        </w:rPr>
        <w:t>取得项目完工现场验收会议纪要和广东城际铁路运营有限公司同意的停止监测复函（须有广东城际铁路运营有限公司盖章），</w:t>
      </w:r>
      <w:r>
        <w:rPr>
          <w:sz w:val="24"/>
        </w:rPr>
        <w:t>经甲方及</w:t>
      </w:r>
      <w:r>
        <w:rPr>
          <w:sz w:val="24"/>
        </w:rPr>
        <w:t>广东城际铁路运营有限公司</w:t>
      </w:r>
      <w:r>
        <w:rPr>
          <w:sz w:val="24"/>
        </w:rPr>
        <w:t>书面验收合格</w:t>
      </w:r>
      <w:r>
        <w:rPr>
          <w:sz w:val="24"/>
        </w:rPr>
        <w:t>后</w:t>
      </w:r>
      <w:r>
        <w:rPr>
          <w:sz w:val="24"/>
        </w:rPr>
        <w:t>（取得城际书面验收合格是指</w:t>
      </w:r>
      <w:r>
        <w:rPr>
          <w:sz w:val="24"/>
        </w:rPr>
        <w:t>现场完工验收会议纪要和广东城际铁路运营有限公司同意的停止监测复函</w:t>
      </w:r>
      <w:r>
        <w:rPr>
          <w:sz w:val="24"/>
        </w:rPr>
        <w:t>）</w:t>
      </w:r>
      <w:r>
        <w:rPr>
          <w:sz w:val="24"/>
        </w:rPr>
        <w:t>，</w:t>
      </w:r>
      <w:r>
        <w:rPr>
          <w:sz w:val="24"/>
        </w:rPr>
        <w:t>在服务期满后</w:t>
      </w:r>
      <w:r>
        <w:rPr>
          <w:sz w:val="24"/>
        </w:rPr>
        <w:t>15天内按合同要求向甲方移交全部服务成果。</w:t>
      </w:r>
    </w:p>
    <w:p>
      <w:pPr>
        <w:pStyle w:val="null3"/>
        <w:ind w:firstLine="480"/>
        <w:jc w:val="left"/>
      </w:pPr>
      <w:r>
        <w:rPr>
          <w:sz w:val="24"/>
        </w:rPr>
        <w:t>3.</w:t>
      </w:r>
      <w:r>
        <w:rPr>
          <w:sz w:val="24"/>
        </w:rPr>
        <w:t>乙方所需</w:t>
      </w:r>
      <w:r>
        <w:rPr>
          <w:sz w:val="24"/>
        </w:rPr>
        <w:t>的勘察、设计等</w:t>
      </w:r>
      <w:r>
        <w:rPr>
          <w:sz w:val="24"/>
        </w:rPr>
        <w:t>资料，甲方需在</w:t>
      </w:r>
      <w:r>
        <w:rPr>
          <w:sz w:val="24"/>
        </w:rPr>
        <w:t>5</w:t>
      </w:r>
      <w:r>
        <w:rPr>
          <w:sz w:val="24"/>
        </w:rPr>
        <w:t>天内向乙方提供。如乙方收到资料后需要甲方补充更正的，需于收到资料后</w:t>
      </w:r>
      <w:r>
        <w:rPr>
          <w:sz w:val="24"/>
        </w:rPr>
        <w:t>2</w:t>
      </w:r>
      <w:r>
        <w:rPr>
          <w:sz w:val="24"/>
        </w:rPr>
        <w:t>日内一次性提出，否则视为甲方已提供乙方履行合同所需的充分、完整的资料，乙方不得以此为由推诿拒绝履行合同。</w:t>
      </w:r>
    </w:p>
    <w:p>
      <w:pPr>
        <w:pStyle w:val="null3"/>
        <w:ind w:left="495"/>
        <w:jc w:val="both"/>
      </w:pPr>
      <w:r>
        <w:rPr>
          <w:sz w:val="24"/>
          <w:b/>
        </w:rPr>
        <w:t>第四条</w:t>
      </w:r>
      <w:r>
        <w:rPr>
          <w:sz w:val="24"/>
          <w:b/>
        </w:rPr>
        <w:t>合同金额及付款方式</w:t>
      </w:r>
    </w:p>
    <w:p>
      <w:pPr>
        <w:pStyle w:val="null3"/>
        <w:ind w:firstLine="480"/>
        <w:jc w:val="both"/>
      </w:pPr>
      <w:r>
        <w:rPr>
          <w:sz w:val="24"/>
        </w:rPr>
        <w:t>（一）合同金额</w:t>
      </w:r>
    </w:p>
    <w:p>
      <w:pPr>
        <w:pStyle w:val="null3"/>
        <w:ind w:firstLine="480"/>
        <w:jc w:val="left"/>
      </w:pPr>
      <w:r>
        <w:rPr>
          <w:sz w:val="24"/>
        </w:rPr>
        <w:t>1、本合同签约合同价为¥XXXXX元（大写：XXXXX）（即预算金额×中标折扣率）</w:t>
      </w:r>
      <w:r>
        <w:rPr>
          <w:sz w:val="24"/>
        </w:rPr>
        <w:t>，</w:t>
      </w:r>
      <w:r>
        <w:rPr>
          <w:sz w:val="24"/>
        </w:rPr>
        <w:t>包括铁路设备监测</w:t>
      </w:r>
      <w:r>
        <w:rPr>
          <w:sz w:val="24"/>
        </w:rPr>
        <w:t>及</w:t>
      </w:r>
      <w:r>
        <w:rPr>
          <w:sz w:val="24"/>
        </w:rPr>
        <w:t>现状调查及相关服务</w:t>
      </w:r>
      <w:r>
        <w:rPr>
          <w:sz w:val="24"/>
        </w:rPr>
        <w:t>费</w:t>
      </w:r>
      <w:r>
        <w:rPr>
          <w:sz w:val="24"/>
        </w:rPr>
        <w:t>、营业线施工安全配合费、安全监控费、安全评估报告编制费、涉铁施工图审查费共</w:t>
      </w:r>
      <w:r>
        <w:rPr>
          <w:sz w:val="24"/>
        </w:rPr>
        <w:t>5项费用组成，最终结算价由上述5项费用结算价合计，且不得超过合同签约合同价。</w:t>
      </w:r>
      <w:r>
        <w:rPr>
          <w:sz w:val="24"/>
        </w:rPr>
        <w:t>（最终结算费用不超签约合同价且</w:t>
      </w:r>
      <w:r>
        <w:rPr>
          <w:sz w:val="24"/>
        </w:rPr>
        <w:t>5项专项费用均不超甲方审定的对应项工作费用，超过部分甲方不予支付。）</w:t>
      </w:r>
    </w:p>
    <w:p>
      <w:pPr>
        <w:pStyle w:val="null3"/>
        <w:ind w:firstLine="480"/>
        <w:jc w:val="left"/>
      </w:pPr>
      <w:r>
        <w:rPr>
          <w:sz w:val="24"/>
        </w:rPr>
        <w:t>2、上述5项费用结算价分别按以下方式计算：</w:t>
      </w:r>
    </w:p>
    <w:p>
      <w:pPr>
        <w:pStyle w:val="null3"/>
        <w:ind w:firstLine="480"/>
        <w:jc w:val="left"/>
      </w:pPr>
      <w:r>
        <w:rPr>
          <w:sz w:val="24"/>
        </w:rPr>
        <w:t>（</w:t>
      </w:r>
      <w:r>
        <w:rPr>
          <w:sz w:val="24"/>
        </w:rPr>
        <w:t>1）铁路设备监测及现状调查及相关服务费按经甲方确认的乙方实际完成的工作量乘以本合同约定的综合单价后结合中标折扣率进行结算，即结算价＝实际完成工作量（</w:t>
      </w:r>
      <w:r>
        <w:rPr>
          <w:sz w:val="24"/>
        </w:rPr>
        <w:t>经甲方书面同意的监测方案工程量</w:t>
      </w:r>
      <w:r>
        <w:rPr>
          <w:sz w:val="24"/>
        </w:rPr>
        <w:t>）</w:t>
      </w:r>
      <w:r>
        <w:rPr>
          <w:sz w:val="24"/>
        </w:rPr>
        <w:t>×对应的综合单价×50%×中标折扣率。对应的综合单价参照《广东省房屋建筑和市政工程质量安全检测收费指导价（第一批）》（粤建检协〔2015〕8号）执行。（该项最终结算费用不超甲方审定的该项工作费用，超过部分甲方不予支付。）</w:t>
      </w:r>
    </w:p>
    <w:p>
      <w:pPr>
        <w:pStyle w:val="null3"/>
        <w:ind w:firstLine="480"/>
        <w:jc w:val="left"/>
      </w:pPr>
      <w:r>
        <w:rPr>
          <w:sz w:val="24"/>
        </w:rPr>
        <w:t>（</w:t>
      </w:r>
      <w:r>
        <w:rPr>
          <w:sz w:val="24"/>
        </w:rPr>
        <w:t>2）安全监控费以结算价＝服务期限天数（进场时间以现场实际开工开始时间为准，服务结束时间以广东城际铁路运营有限公司</w:t>
      </w:r>
      <w:r>
        <w:rPr>
          <w:sz w:val="24"/>
        </w:rPr>
        <w:t>参加的涉铁段项目完工验收通过的日期起算，再监控一个月为准）</w:t>
      </w:r>
      <w:r>
        <w:rPr>
          <w:sz w:val="24"/>
        </w:rPr>
        <w:t>×综合单价×服务人数×中标折扣率进行结算。其中，该项综合单价参照广州市人社局发布的《广州市 2022 年人力资源市场工资价位及 2021年企业人工成本信息》P57 建筑程技术人员工资价位75%分位按年工资增长 3.1%计至 2024”，</w:t>
      </w:r>
      <w:r>
        <w:rPr>
          <w:sz w:val="24"/>
        </w:rPr>
        <w:t>即</w:t>
      </w:r>
      <w:r>
        <w:rPr>
          <w:sz w:val="24"/>
        </w:rPr>
        <w:t>取</w:t>
      </w:r>
      <w:r>
        <w:rPr>
          <w:sz w:val="24"/>
        </w:rPr>
        <w:t>综合单价为</w:t>
      </w:r>
      <w:r>
        <w:rPr>
          <w:sz w:val="24"/>
        </w:rPr>
        <w:t>1267元</w:t>
      </w:r>
      <w:r>
        <w:rPr>
          <w:sz w:val="24"/>
        </w:rPr>
        <w:t>；暂按每天安排</w:t>
      </w:r>
      <w:r>
        <w:rPr>
          <w:sz w:val="24"/>
        </w:rPr>
        <w:t>2名人员测算。</w:t>
      </w:r>
      <w:r>
        <w:rPr>
          <w:sz w:val="24"/>
        </w:rPr>
        <w:t>（该项最终结算费用不超甲方审定的该项工作费用，超过部分甲方不予支付。）</w:t>
      </w:r>
    </w:p>
    <w:p>
      <w:pPr>
        <w:pStyle w:val="null3"/>
        <w:ind w:firstLine="480"/>
        <w:jc w:val="left"/>
      </w:pPr>
      <w:r>
        <w:rPr>
          <w:sz w:val="24"/>
        </w:rPr>
        <w:t>（</w:t>
      </w:r>
      <w:r>
        <w:rPr>
          <w:sz w:val="24"/>
        </w:rPr>
        <w:t>3）营业线施工安全配合费以结算价＝服务期限天数（进场时间以现场实际开工开始时间为准，服务结束时间以广东城际铁路运营有限公司参加的涉铁段项目完工验收通过的日期为准）×综合单价×服务人数×中标折扣率进行结算。其中，该项综合单价参照广州市人社局发布的《广州市 2022 年人力资源市场工资价位及 2021年企业人工成本信息》P57 建筑程技术人员工资价位75%分位按年工资增长 3.1%计至 2024”，</w:t>
      </w:r>
      <w:r>
        <w:rPr>
          <w:sz w:val="24"/>
        </w:rPr>
        <w:t>即</w:t>
      </w:r>
      <w:r>
        <w:rPr>
          <w:sz w:val="24"/>
        </w:rPr>
        <w:t>取</w:t>
      </w:r>
      <w:r>
        <w:rPr>
          <w:sz w:val="24"/>
        </w:rPr>
        <w:t>综合单价为</w:t>
      </w:r>
      <w:r>
        <w:rPr>
          <w:sz w:val="24"/>
        </w:rPr>
        <w:t>1267元</w:t>
      </w:r>
      <w:r>
        <w:rPr>
          <w:sz w:val="24"/>
        </w:rPr>
        <w:t>；暂按每天安排</w:t>
      </w:r>
      <w:r>
        <w:rPr>
          <w:sz w:val="24"/>
        </w:rPr>
        <w:t>3名人员测算。</w:t>
      </w:r>
      <w:r>
        <w:rPr>
          <w:sz w:val="24"/>
        </w:rPr>
        <w:t>（该项最终结算费用不超甲方审定的该项工作费用，超过部分甲方不予支付。）</w:t>
      </w:r>
    </w:p>
    <w:p>
      <w:pPr>
        <w:pStyle w:val="null3"/>
        <w:ind w:firstLine="480"/>
        <w:jc w:val="left"/>
      </w:pPr>
      <w:r>
        <w:rPr>
          <w:sz w:val="24"/>
        </w:rPr>
        <w:t>（</w:t>
      </w:r>
      <w:r>
        <w:rPr>
          <w:sz w:val="24"/>
        </w:rPr>
        <w:t>4）安全评估报告编制费、涉铁施工图审查费按甲方审定的该项工作费用×中标折扣率。该费用费包括人工费、材料费、管理费用、外聘专家费、交通费、税费等完成安全评估报告编制、涉铁施工图审查工作的全部费用，甲方不再向乙方支付其他原因分析费用。（该项最终结算费用不超甲方审定的该项工作费用，超过部分甲方不予支付。）</w:t>
      </w:r>
    </w:p>
    <w:p>
      <w:pPr>
        <w:pStyle w:val="null3"/>
        <w:ind w:firstLine="480"/>
        <w:jc w:val="left"/>
      </w:pPr>
      <w:r>
        <w:rPr>
          <w:sz w:val="24"/>
        </w:rPr>
        <w:t>（</w:t>
      </w:r>
      <w:r>
        <w:rPr>
          <w:sz w:val="24"/>
        </w:rPr>
        <w:t>5</w:t>
      </w:r>
      <w:r>
        <w:rPr>
          <w:sz w:val="24"/>
        </w:rPr>
        <w:t>）本项目不含轨道交通用地占用费、轨道设备迁改费用、铁路运输补偿费、城际接口开口费等费用。后续根据实际发生情况，由</w:t>
      </w:r>
      <w:r>
        <w:rPr>
          <w:sz w:val="24"/>
        </w:rPr>
        <w:t>甲方</w:t>
      </w:r>
      <w:r>
        <w:rPr>
          <w:sz w:val="24"/>
        </w:rPr>
        <w:t>与铁路产权单位及运营单位协商确定。</w:t>
      </w:r>
    </w:p>
    <w:p>
      <w:pPr>
        <w:pStyle w:val="null3"/>
        <w:ind w:firstLine="480"/>
        <w:jc w:val="both"/>
      </w:pPr>
      <w:r>
        <w:rPr>
          <w:sz w:val="24"/>
        </w:rPr>
        <w:t>（二）付款方式</w:t>
      </w:r>
    </w:p>
    <w:p>
      <w:pPr>
        <w:pStyle w:val="null3"/>
        <w:ind w:firstLine="480"/>
        <w:jc w:val="left"/>
      </w:pPr>
      <w:r>
        <w:rPr>
          <w:sz w:val="24"/>
        </w:rPr>
        <w:t>技术服务费由</w:t>
      </w:r>
      <w:r>
        <w:rPr>
          <w:sz w:val="24"/>
        </w:rPr>
        <w:t>甲方</w:t>
      </w:r>
      <w:r>
        <w:rPr>
          <w:sz w:val="21"/>
        </w:rPr>
        <w:t xml:space="preserve">   </w:t>
      </w:r>
      <w:r>
        <w:rPr>
          <w:sz w:val="24"/>
          <w:u w:val="single"/>
        </w:rPr>
        <w:t xml:space="preserve">  </w:t>
      </w:r>
      <w:r>
        <w:rPr>
          <w:sz w:val="24"/>
          <w:u w:val="single"/>
        </w:rPr>
        <w:t>分期</w:t>
      </w:r>
      <w:r>
        <w:rPr>
          <w:sz w:val="24"/>
          <w:u w:val="single"/>
        </w:rPr>
        <w:t xml:space="preserve">  </w:t>
      </w:r>
      <w:r>
        <w:rPr>
          <w:sz w:val="24"/>
        </w:rPr>
        <w:t xml:space="preserve">    </w:t>
      </w:r>
      <w:r>
        <w:rPr>
          <w:sz w:val="24"/>
        </w:rPr>
        <w:t>（一次或分期）支付</w:t>
      </w:r>
      <w:r>
        <w:rPr>
          <w:sz w:val="24"/>
        </w:rPr>
        <w:t>乙方</w:t>
      </w:r>
      <w:r>
        <w:rPr>
          <w:sz w:val="24"/>
        </w:rPr>
        <w:t>。</w:t>
      </w:r>
    </w:p>
    <w:p>
      <w:pPr>
        <w:pStyle w:val="null3"/>
        <w:ind w:firstLine="480"/>
        <w:jc w:val="left"/>
      </w:pPr>
      <w:r>
        <w:rPr>
          <w:sz w:val="24"/>
        </w:rPr>
        <w:t>具体支付方式和时间如下：</w:t>
      </w:r>
    </w:p>
    <w:p>
      <w:pPr>
        <w:pStyle w:val="null3"/>
        <w:ind w:firstLine="480"/>
        <w:jc w:val="left"/>
      </w:pPr>
      <w:r>
        <w:rPr>
          <w:sz w:val="24"/>
        </w:rPr>
        <w:t>1、双方签订技术服务协议后</w:t>
      </w:r>
      <w:r>
        <w:rPr>
          <w:sz w:val="24"/>
        </w:rPr>
        <w:t>甲方</w:t>
      </w:r>
      <w:r>
        <w:rPr>
          <w:sz w:val="24"/>
        </w:rPr>
        <w:t>向</w:t>
      </w:r>
      <w:r>
        <w:rPr>
          <w:sz w:val="24"/>
        </w:rPr>
        <w:t>乙方</w:t>
      </w:r>
      <w:r>
        <w:rPr>
          <w:sz w:val="24"/>
        </w:rPr>
        <w:t>支付预付款，支付金额为项目</w:t>
      </w:r>
      <w:r>
        <w:rPr>
          <w:sz w:val="24"/>
        </w:rPr>
        <w:t>合同</w:t>
      </w:r>
      <w:r>
        <w:rPr>
          <w:sz w:val="24"/>
        </w:rPr>
        <w:t>签约合同价</w:t>
      </w:r>
      <w:r>
        <w:rPr>
          <w:sz w:val="24"/>
        </w:rPr>
        <w:t>的</w:t>
      </w:r>
      <w:r>
        <w:rPr>
          <w:sz w:val="24"/>
        </w:rPr>
        <w:t>30%，</w:t>
      </w:r>
      <w:r>
        <w:rPr>
          <w:sz w:val="24"/>
        </w:rPr>
        <w:t>即</w:t>
      </w:r>
      <w:r>
        <w:rPr>
          <w:sz w:val="24"/>
        </w:rPr>
        <w:t>XXXXX 元（大写：  XXXXX      ）；</w:t>
      </w:r>
    </w:p>
    <w:p>
      <w:pPr>
        <w:pStyle w:val="null3"/>
        <w:ind w:firstLine="480"/>
        <w:jc w:val="left"/>
      </w:pPr>
      <w:r>
        <w:rPr>
          <w:sz w:val="24"/>
        </w:rPr>
        <w:t>2、各分项按进度进行支付：</w:t>
      </w:r>
    </w:p>
    <w:p>
      <w:pPr>
        <w:pStyle w:val="null3"/>
        <w:ind w:firstLine="480"/>
        <w:jc w:val="both"/>
      </w:pPr>
      <w:r>
        <w:rPr>
          <w:sz w:val="24"/>
        </w:rPr>
        <w:t>（</w:t>
      </w:r>
      <w:r>
        <w:rPr>
          <w:sz w:val="24"/>
        </w:rPr>
        <w:t>1）安全评估报告编制与审查工作：</w:t>
      </w:r>
      <w:r>
        <w:rPr>
          <w:sz w:val="24"/>
        </w:rPr>
        <w:t>乙方</w:t>
      </w:r>
      <w:r>
        <w:rPr>
          <w:sz w:val="24"/>
        </w:rPr>
        <w:t>提交涉铁安全评估报告，报告一式三份、</w:t>
      </w:r>
      <w:r>
        <w:rPr>
          <w:sz w:val="24"/>
        </w:rPr>
        <w:t>PDF文件及电子版1份，取得广东城际铁路运营有限公司对本项目设计方案的意见或批复，并经</w:t>
      </w:r>
      <w:r>
        <w:rPr>
          <w:sz w:val="24"/>
        </w:rPr>
        <w:t>甲方</w:t>
      </w:r>
      <w:r>
        <w:rPr>
          <w:sz w:val="24"/>
        </w:rPr>
        <w:t>书面确认后，自</w:t>
      </w:r>
      <w:r>
        <w:rPr>
          <w:sz w:val="24"/>
        </w:rPr>
        <w:t>甲方</w:t>
      </w:r>
      <w:r>
        <w:rPr>
          <w:sz w:val="24"/>
        </w:rPr>
        <w:t>收到</w:t>
      </w:r>
      <w:r>
        <w:rPr>
          <w:sz w:val="24"/>
        </w:rPr>
        <w:t>乙方</w:t>
      </w:r>
      <w:r>
        <w:rPr>
          <w:sz w:val="24"/>
        </w:rPr>
        <w:t>提交的等额有效发票及请款报告的</w:t>
      </w:r>
      <w:r>
        <w:rPr>
          <w:sz w:val="24"/>
        </w:rPr>
        <w:t>10个工作日内，</w:t>
      </w:r>
      <w:r>
        <w:rPr>
          <w:sz w:val="24"/>
        </w:rPr>
        <w:t>甲方</w:t>
      </w:r>
      <w:r>
        <w:rPr>
          <w:sz w:val="24"/>
        </w:rPr>
        <w:t>向</w:t>
      </w:r>
      <w:r>
        <w:rPr>
          <w:sz w:val="24"/>
        </w:rPr>
        <w:t>乙方</w:t>
      </w:r>
      <w:r>
        <w:rPr>
          <w:sz w:val="24"/>
        </w:rPr>
        <w:t>支付至经</w:t>
      </w:r>
      <w:r>
        <w:rPr>
          <w:sz w:val="24"/>
        </w:rPr>
        <w:t>甲方</w:t>
      </w:r>
      <w:r>
        <w:rPr>
          <w:sz w:val="24"/>
        </w:rPr>
        <w:t>审定的该项工作结算价的</w:t>
      </w:r>
      <w:r>
        <w:rPr>
          <w:sz w:val="24"/>
        </w:rPr>
        <w:t>100%。</w:t>
      </w:r>
    </w:p>
    <w:p>
      <w:pPr>
        <w:pStyle w:val="null3"/>
        <w:ind w:firstLine="480"/>
        <w:jc w:val="both"/>
      </w:pPr>
      <w:r>
        <w:rPr>
          <w:sz w:val="24"/>
        </w:rPr>
        <w:t>（</w:t>
      </w:r>
      <w:r>
        <w:rPr>
          <w:sz w:val="24"/>
        </w:rPr>
        <w:t>2）涉铁施工图审查：</w:t>
      </w:r>
      <w:r>
        <w:rPr>
          <w:sz w:val="24"/>
        </w:rPr>
        <w:t>甲方提供施工图纸至乙方</w:t>
      </w:r>
      <w:r>
        <w:rPr>
          <w:sz w:val="24"/>
        </w:rPr>
        <w:t>出具施工图审查意见，甲方根据意见进行修改后，乙方</w:t>
      </w:r>
      <w:r>
        <w:rPr>
          <w:sz w:val="24"/>
        </w:rPr>
        <w:t>代甲方将审查合格的施工图提交至广东城际铁路运营有限公司，并取得该公司对本项目设计方案的意见复函</w:t>
      </w:r>
      <w:r>
        <w:rPr>
          <w:sz w:val="24"/>
        </w:rPr>
        <w:t>，</w:t>
      </w:r>
      <w:r>
        <w:rPr>
          <w:sz w:val="24"/>
        </w:rPr>
        <w:t>经</w:t>
      </w:r>
      <w:r>
        <w:rPr>
          <w:sz w:val="24"/>
        </w:rPr>
        <w:t>甲方</w:t>
      </w:r>
      <w:r>
        <w:rPr>
          <w:sz w:val="24"/>
        </w:rPr>
        <w:t>书面确认后，自</w:t>
      </w:r>
      <w:r>
        <w:rPr>
          <w:sz w:val="24"/>
        </w:rPr>
        <w:t>甲方</w:t>
      </w:r>
      <w:r>
        <w:rPr>
          <w:sz w:val="24"/>
        </w:rPr>
        <w:t>收到</w:t>
      </w:r>
      <w:r>
        <w:rPr>
          <w:sz w:val="24"/>
        </w:rPr>
        <w:t>乙方</w:t>
      </w:r>
      <w:r>
        <w:rPr>
          <w:sz w:val="24"/>
        </w:rPr>
        <w:t>提交的等额有效发票及请款报告的</w:t>
      </w:r>
      <w:r>
        <w:rPr>
          <w:sz w:val="24"/>
        </w:rPr>
        <w:t>10个工作日内，</w:t>
      </w:r>
      <w:r>
        <w:rPr>
          <w:sz w:val="24"/>
        </w:rPr>
        <w:t>甲方</w:t>
      </w:r>
      <w:r>
        <w:rPr>
          <w:sz w:val="24"/>
        </w:rPr>
        <w:t>向</w:t>
      </w:r>
      <w:r>
        <w:rPr>
          <w:sz w:val="24"/>
        </w:rPr>
        <w:t>乙方</w:t>
      </w:r>
      <w:r>
        <w:rPr>
          <w:sz w:val="24"/>
        </w:rPr>
        <w:t>支付至经</w:t>
      </w:r>
      <w:r>
        <w:rPr>
          <w:sz w:val="24"/>
        </w:rPr>
        <w:t>甲方</w:t>
      </w:r>
      <w:r>
        <w:rPr>
          <w:sz w:val="24"/>
        </w:rPr>
        <w:t>审定的该项工作结算价的</w:t>
      </w:r>
      <w:r>
        <w:rPr>
          <w:sz w:val="24"/>
        </w:rPr>
        <w:t>100%。</w:t>
      </w:r>
    </w:p>
    <w:p>
      <w:pPr>
        <w:pStyle w:val="null3"/>
        <w:ind w:firstLine="480"/>
        <w:jc w:val="both"/>
      </w:pPr>
      <w:r>
        <w:rPr>
          <w:sz w:val="24"/>
        </w:rPr>
        <w:t>（</w:t>
      </w:r>
      <w:r>
        <w:rPr>
          <w:sz w:val="24"/>
        </w:rPr>
        <w:t>3）铁路设备监测及现状调查及相关服务：</w:t>
      </w:r>
    </w:p>
    <w:p>
      <w:pPr>
        <w:pStyle w:val="null3"/>
        <w:ind w:firstLine="480"/>
        <w:jc w:val="both"/>
      </w:pPr>
      <w:r>
        <w:rPr>
          <w:sz w:val="24"/>
        </w:rPr>
        <w:t>①完成现状调查，提交现状调查报告、经广东城际铁路运营有限公司</w:t>
      </w:r>
      <w:r>
        <w:rPr>
          <w:sz w:val="24"/>
        </w:rPr>
        <w:t>书面确认</w:t>
      </w:r>
      <w:r>
        <w:rPr>
          <w:sz w:val="24"/>
        </w:rPr>
        <w:t>通过的监测方案，报告及方案一式三份、</w:t>
      </w:r>
      <w:r>
        <w:rPr>
          <w:sz w:val="24"/>
        </w:rPr>
        <w:t>PDF文件及电子版1份；且完成第三方监测点布置，并经</w:t>
      </w:r>
      <w:r>
        <w:rPr>
          <w:sz w:val="24"/>
        </w:rPr>
        <w:t>甲方</w:t>
      </w:r>
      <w:r>
        <w:rPr>
          <w:sz w:val="24"/>
        </w:rPr>
        <w:t>书面确认后，自</w:t>
      </w:r>
      <w:r>
        <w:rPr>
          <w:sz w:val="24"/>
        </w:rPr>
        <w:t>甲方</w:t>
      </w:r>
      <w:r>
        <w:rPr>
          <w:sz w:val="24"/>
        </w:rPr>
        <w:t>收到</w:t>
      </w:r>
      <w:r>
        <w:rPr>
          <w:sz w:val="24"/>
        </w:rPr>
        <w:t>乙方</w:t>
      </w:r>
      <w:r>
        <w:rPr>
          <w:sz w:val="24"/>
        </w:rPr>
        <w:t>提交的等额有效发票及请款报告的</w:t>
      </w:r>
      <w:r>
        <w:rPr>
          <w:sz w:val="24"/>
        </w:rPr>
        <w:t>10个工作日内，</w:t>
      </w:r>
      <w:r>
        <w:rPr>
          <w:sz w:val="24"/>
        </w:rPr>
        <w:t>甲方</w:t>
      </w:r>
      <w:r>
        <w:rPr>
          <w:sz w:val="24"/>
        </w:rPr>
        <w:t>向</w:t>
      </w:r>
      <w:r>
        <w:rPr>
          <w:sz w:val="24"/>
        </w:rPr>
        <w:t>乙方</w:t>
      </w:r>
      <w:r>
        <w:rPr>
          <w:sz w:val="24"/>
        </w:rPr>
        <w:t>支付至经</w:t>
      </w:r>
      <w:r>
        <w:rPr>
          <w:sz w:val="24"/>
        </w:rPr>
        <w:t>甲方</w:t>
      </w:r>
      <w:r>
        <w:rPr>
          <w:sz w:val="24"/>
        </w:rPr>
        <w:t>审定的该项工作费用的</w:t>
      </w:r>
      <w:r>
        <w:rPr>
          <w:sz w:val="24"/>
        </w:rPr>
        <w:t>60%。</w:t>
      </w:r>
    </w:p>
    <w:p>
      <w:pPr>
        <w:pStyle w:val="null3"/>
        <w:ind w:firstLine="480"/>
        <w:jc w:val="both"/>
      </w:pPr>
      <w:r>
        <w:rPr>
          <w:sz w:val="24"/>
        </w:rPr>
        <w:t>②自第三方监测开始实施之日起，</w:t>
      </w:r>
      <w:r>
        <w:rPr>
          <w:sz w:val="24"/>
        </w:rPr>
        <w:t>乙方</w:t>
      </w:r>
      <w:r>
        <w:rPr>
          <w:sz w:val="24"/>
        </w:rPr>
        <w:t>完成</w:t>
      </w:r>
      <w:r>
        <w:rPr>
          <w:sz w:val="24"/>
        </w:rPr>
        <w:t>3个月的监测任务及相关服务工作，并提交3个月工作的监测月报后，经</w:t>
      </w:r>
      <w:r>
        <w:rPr>
          <w:sz w:val="24"/>
        </w:rPr>
        <w:t>甲方</w:t>
      </w:r>
      <w:r>
        <w:rPr>
          <w:sz w:val="24"/>
        </w:rPr>
        <w:t>书面确认后，</w:t>
      </w:r>
      <w:r>
        <w:rPr>
          <w:sz w:val="24"/>
        </w:rPr>
        <w:t>甲方</w:t>
      </w:r>
      <w:r>
        <w:rPr>
          <w:sz w:val="24"/>
        </w:rPr>
        <w:t>向</w:t>
      </w:r>
      <w:r>
        <w:rPr>
          <w:sz w:val="24"/>
        </w:rPr>
        <w:t>乙方</w:t>
      </w:r>
      <w:r>
        <w:rPr>
          <w:sz w:val="24"/>
        </w:rPr>
        <w:t>支付至经</w:t>
      </w:r>
      <w:r>
        <w:rPr>
          <w:sz w:val="24"/>
        </w:rPr>
        <w:t>甲方</w:t>
      </w:r>
      <w:r>
        <w:rPr>
          <w:sz w:val="24"/>
        </w:rPr>
        <w:t>审定的该项工作费用价的</w:t>
      </w:r>
      <w:r>
        <w:rPr>
          <w:sz w:val="24"/>
        </w:rPr>
        <w:t>75%。</w:t>
      </w:r>
    </w:p>
    <w:p>
      <w:pPr>
        <w:pStyle w:val="null3"/>
        <w:ind w:firstLine="480"/>
        <w:jc w:val="both"/>
      </w:pPr>
      <w:r>
        <w:rPr>
          <w:sz w:val="24"/>
        </w:rPr>
        <w:t>③</w:t>
      </w:r>
      <w:r>
        <w:rPr>
          <w:sz w:val="24"/>
        </w:rPr>
        <w:t>乙方</w:t>
      </w:r>
      <w:r>
        <w:rPr>
          <w:sz w:val="24"/>
        </w:rPr>
        <w:t>完成全部铁路设备监测及现状调查及相关服务工作，提交监测方案（终稿）及监测报告（终稿）一式三份、</w:t>
      </w:r>
      <w:r>
        <w:rPr>
          <w:sz w:val="24"/>
        </w:rPr>
        <w:t>PDF文件及电子版1份，</w:t>
      </w:r>
      <w:r>
        <w:rPr>
          <w:sz w:val="24"/>
        </w:rPr>
        <w:t>提供</w:t>
      </w:r>
      <w:r>
        <w:rPr>
          <w:sz w:val="24"/>
        </w:rPr>
        <w:t>项目完工现场验收</w:t>
      </w:r>
      <w:r>
        <w:rPr>
          <w:sz w:val="24"/>
        </w:rPr>
        <w:t>会议纪要</w:t>
      </w:r>
      <w:r>
        <w:rPr>
          <w:sz w:val="24"/>
        </w:rPr>
        <w:t>，</w:t>
      </w:r>
      <w:r>
        <w:rPr>
          <w:sz w:val="24"/>
        </w:rPr>
        <w:t>并取得</w:t>
      </w:r>
      <w:r>
        <w:rPr>
          <w:sz w:val="24"/>
        </w:rPr>
        <w:t>通过</w:t>
      </w:r>
      <w:r>
        <w:rPr>
          <w:sz w:val="24"/>
        </w:rPr>
        <w:t>广东城际铁路运营有限公司同意的停止监测复函（</w:t>
      </w:r>
      <w:r>
        <w:rPr>
          <w:sz w:val="24"/>
        </w:rPr>
        <w:t>须有</w:t>
      </w:r>
      <w:r>
        <w:rPr>
          <w:sz w:val="24"/>
        </w:rPr>
        <w:t>广东城际铁路运营有限公司盖章）</w:t>
      </w:r>
      <w:r>
        <w:rPr>
          <w:sz w:val="24"/>
        </w:rPr>
        <w:t>；</w:t>
      </w:r>
      <w:r>
        <w:rPr>
          <w:sz w:val="24"/>
        </w:rPr>
        <w:t>监测报告经甲方书面确认后，</w:t>
      </w:r>
      <w:r>
        <w:rPr>
          <w:sz w:val="24"/>
        </w:rPr>
        <w:t>自</w:t>
      </w:r>
      <w:r>
        <w:rPr>
          <w:sz w:val="24"/>
        </w:rPr>
        <w:t>甲方</w:t>
      </w:r>
      <w:r>
        <w:rPr>
          <w:sz w:val="24"/>
        </w:rPr>
        <w:t>收到</w:t>
      </w:r>
      <w:r>
        <w:rPr>
          <w:sz w:val="24"/>
        </w:rPr>
        <w:t>乙方</w:t>
      </w:r>
      <w:r>
        <w:rPr>
          <w:sz w:val="24"/>
        </w:rPr>
        <w:t>提交的等额有效发票及请款报告的</w:t>
      </w:r>
      <w:r>
        <w:rPr>
          <w:sz w:val="24"/>
        </w:rPr>
        <w:t>10个工作日内，</w:t>
      </w:r>
      <w:r>
        <w:rPr>
          <w:sz w:val="24"/>
        </w:rPr>
        <w:t>甲方</w:t>
      </w:r>
      <w:r>
        <w:rPr>
          <w:sz w:val="24"/>
        </w:rPr>
        <w:t>向</w:t>
      </w:r>
      <w:r>
        <w:rPr>
          <w:sz w:val="24"/>
        </w:rPr>
        <w:t>乙方</w:t>
      </w:r>
      <w:r>
        <w:rPr>
          <w:sz w:val="24"/>
        </w:rPr>
        <w:t>支付至经</w:t>
      </w:r>
      <w:r>
        <w:rPr>
          <w:sz w:val="24"/>
        </w:rPr>
        <w:t>甲方</w:t>
      </w:r>
      <w:r>
        <w:rPr>
          <w:sz w:val="24"/>
        </w:rPr>
        <w:t>审定的该项工作结算价的</w:t>
      </w:r>
      <w:r>
        <w:rPr>
          <w:sz w:val="24"/>
        </w:rPr>
        <w:t>100%。</w:t>
      </w:r>
    </w:p>
    <w:p>
      <w:pPr>
        <w:pStyle w:val="null3"/>
        <w:ind w:firstLine="480"/>
        <w:jc w:val="both"/>
      </w:pPr>
      <w:r>
        <w:rPr>
          <w:sz w:val="24"/>
        </w:rPr>
        <w:t>（</w:t>
      </w:r>
      <w:r>
        <w:rPr>
          <w:sz w:val="24"/>
        </w:rPr>
        <w:t>4）安全监控：</w:t>
      </w:r>
    </w:p>
    <w:p>
      <w:pPr>
        <w:pStyle w:val="null3"/>
        <w:ind w:firstLine="480"/>
        <w:jc w:val="both"/>
      </w:pPr>
      <w:r>
        <w:rPr>
          <w:sz w:val="24"/>
        </w:rPr>
        <w:t>①自</w:t>
      </w:r>
      <w:r>
        <w:rPr>
          <w:sz w:val="24"/>
        </w:rPr>
        <w:t>乙方</w:t>
      </w:r>
      <w:r>
        <w:rPr>
          <w:sz w:val="24"/>
        </w:rPr>
        <w:t>取得广东城际铁路运营有限公司的涉铁施工许可证或</w:t>
      </w:r>
      <w:r>
        <w:rPr>
          <w:sz w:val="24"/>
        </w:rPr>
        <w:t>同意开展项目施工相关工作的文件</w:t>
      </w:r>
      <w:r>
        <w:rPr>
          <w:sz w:val="24"/>
        </w:rPr>
        <w:t>，提交进场安全监控报告（含桥墩现状照片视频</w:t>
      </w:r>
      <w:r>
        <w:rPr>
          <w:sz w:val="24"/>
        </w:rPr>
        <w:t>+轨道照片视频+进场动工照片视频），报告</w:t>
      </w:r>
      <w:r>
        <w:rPr>
          <w:sz w:val="24"/>
        </w:rPr>
        <w:t>一式三份、</w:t>
      </w:r>
      <w:r>
        <w:rPr>
          <w:sz w:val="24"/>
        </w:rPr>
        <w:t>PDF文件及电子版1份</w:t>
      </w:r>
      <w:r>
        <w:rPr>
          <w:sz w:val="24"/>
        </w:rPr>
        <w:t>，经</w:t>
      </w:r>
      <w:r>
        <w:rPr>
          <w:sz w:val="24"/>
        </w:rPr>
        <w:t>甲方</w:t>
      </w:r>
      <w:r>
        <w:rPr>
          <w:sz w:val="24"/>
        </w:rPr>
        <w:t>书面确认后，</w:t>
      </w:r>
      <w:r>
        <w:rPr>
          <w:sz w:val="24"/>
        </w:rPr>
        <w:t>甲方</w:t>
      </w:r>
      <w:r>
        <w:rPr>
          <w:sz w:val="24"/>
        </w:rPr>
        <w:t>向</w:t>
      </w:r>
      <w:r>
        <w:rPr>
          <w:sz w:val="24"/>
        </w:rPr>
        <w:t>乙方</w:t>
      </w:r>
      <w:r>
        <w:rPr>
          <w:sz w:val="24"/>
        </w:rPr>
        <w:t>支付至经</w:t>
      </w:r>
      <w:r>
        <w:rPr>
          <w:sz w:val="24"/>
        </w:rPr>
        <w:t>甲方</w:t>
      </w:r>
      <w:r>
        <w:rPr>
          <w:sz w:val="24"/>
        </w:rPr>
        <w:t>审定的该项工作费用的</w:t>
      </w:r>
      <w:r>
        <w:rPr>
          <w:sz w:val="24"/>
        </w:rPr>
        <w:t>5</w:t>
      </w:r>
      <w:r>
        <w:rPr>
          <w:sz w:val="24"/>
        </w:rPr>
        <w:t>0%。</w:t>
      </w:r>
    </w:p>
    <w:p>
      <w:pPr>
        <w:pStyle w:val="null3"/>
        <w:ind w:firstLine="480"/>
        <w:jc w:val="both"/>
      </w:pPr>
      <w:r>
        <w:rPr>
          <w:sz w:val="24"/>
        </w:rPr>
        <w:t>②</w:t>
      </w:r>
      <w:r>
        <w:rPr>
          <w:sz w:val="24"/>
        </w:rPr>
        <w:t>乙方</w:t>
      </w:r>
      <w:r>
        <w:rPr>
          <w:sz w:val="24"/>
        </w:rPr>
        <w:t>完成全部安全监控工作</w:t>
      </w:r>
      <w:r>
        <w:rPr>
          <w:sz w:val="24"/>
        </w:rPr>
        <w:t>，</w:t>
      </w:r>
      <w:r>
        <w:rPr>
          <w:sz w:val="24"/>
        </w:rPr>
        <w:t>提供</w:t>
      </w:r>
      <w:r>
        <w:rPr>
          <w:sz w:val="24"/>
        </w:rPr>
        <w:t>取得验收通过的</w:t>
      </w:r>
      <w:r>
        <w:rPr>
          <w:sz w:val="24"/>
        </w:rPr>
        <w:t>项目完工现场验收</w:t>
      </w:r>
      <w:r>
        <w:rPr>
          <w:sz w:val="24"/>
        </w:rPr>
        <w:t>会议</w:t>
      </w:r>
      <w:r>
        <w:rPr>
          <w:sz w:val="24"/>
        </w:rPr>
        <w:t>纪要</w:t>
      </w:r>
      <w:r>
        <w:rPr>
          <w:sz w:val="24"/>
        </w:rPr>
        <w:t>和</w:t>
      </w:r>
      <w:r>
        <w:rPr>
          <w:sz w:val="24"/>
        </w:rPr>
        <w:t>广东城际铁路运营有限公司同意的停止监测复函（</w:t>
      </w:r>
      <w:r>
        <w:rPr>
          <w:sz w:val="24"/>
        </w:rPr>
        <w:t>须有</w:t>
      </w:r>
      <w:r>
        <w:rPr>
          <w:sz w:val="24"/>
        </w:rPr>
        <w:t>广东城际铁路运营有限公司盖章），</w:t>
      </w:r>
      <w:r>
        <w:rPr>
          <w:sz w:val="24"/>
        </w:rPr>
        <w:t>乙方</w:t>
      </w:r>
      <w:r>
        <w:rPr>
          <w:sz w:val="24"/>
        </w:rPr>
        <w:t>按要求提供安全监控工作月报及工作总结（各一式三份、</w:t>
      </w:r>
      <w:r>
        <w:rPr>
          <w:sz w:val="24"/>
        </w:rPr>
        <w:t>PDF文件及电子版1份），并经</w:t>
      </w:r>
      <w:r>
        <w:rPr>
          <w:sz w:val="24"/>
        </w:rPr>
        <w:t>甲方</w:t>
      </w:r>
      <w:r>
        <w:rPr>
          <w:sz w:val="24"/>
        </w:rPr>
        <w:t>书面确认后，自</w:t>
      </w:r>
      <w:r>
        <w:rPr>
          <w:sz w:val="24"/>
        </w:rPr>
        <w:t>甲方</w:t>
      </w:r>
      <w:r>
        <w:rPr>
          <w:sz w:val="24"/>
        </w:rPr>
        <w:t>收到</w:t>
      </w:r>
      <w:r>
        <w:rPr>
          <w:sz w:val="24"/>
        </w:rPr>
        <w:t>乙方</w:t>
      </w:r>
      <w:r>
        <w:rPr>
          <w:sz w:val="24"/>
        </w:rPr>
        <w:t>提交的等额有效发票及请款报告的</w:t>
      </w:r>
      <w:r>
        <w:rPr>
          <w:sz w:val="24"/>
        </w:rPr>
        <w:t>10个工作日内，</w:t>
      </w:r>
      <w:r>
        <w:rPr>
          <w:sz w:val="24"/>
        </w:rPr>
        <w:t>甲方</w:t>
      </w:r>
      <w:r>
        <w:rPr>
          <w:sz w:val="24"/>
        </w:rPr>
        <w:t>向</w:t>
      </w:r>
      <w:r>
        <w:rPr>
          <w:sz w:val="24"/>
        </w:rPr>
        <w:t>乙方</w:t>
      </w:r>
      <w:r>
        <w:rPr>
          <w:sz w:val="24"/>
        </w:rPr>
        <w:t>支付至经</w:t>
      </w:r>
      <w:r>
        <w:rPr>
          <w:sz w:val="24"/>
        </w:rPr>
        <w:t>甲方</w:t>
      </w:r>
      <w:r>
        <w:rPr>
          <w:sz w:val="24"/>
        </w:rPr>
        <w:t>审定的该项工作结算价的</w:t>
      </w:r>
      <w:r>
        <w:rPr>
          <w:sz w:val="24"/>
        </w:rPr>
        <w:t>100%。</w:t>
      </w:r>
    </w:p>
    <w:p>
      <w:pPr>
        <w:pStyle w:val="null3"/>
        <w:ind w:firstLine="480"/>
        <w:jc w:val="both"/>
      </w:pPr>
      <w:r>
        <w:rPr>
          <w:sz w:val="24"/>
        </w:rPr>
        <w:t>（</w:t>
      </w:r>
      <w:r>
        <w:rPr>
          <w:sz w:val="24"/>
        </w:rPr>
        <w:t>5）营业线施工安全配合：</w:t>
      </w:r>
    </w:p>
    <w:p>
      <w:pPr>
        <w:pStyle w:val="null3"/>
        <w:ind w:firstLine="480"/>
        <w:jc w:val="both"/>
      </w:pPr>
      <w:r>
        <w:rPr>
          <w:sz w:val="24"/>
        </w:rPr>
        <w:t>①取得广东城际铁路运营有限公司的涉铁施工许可证或同意开展施工相关工作的文件（一式三份、PDF文件及电子版1份），经</w:t>
      </w:r>
      <w:r>
        <w:rPr>
          <w:sz w:val="24"/>
        </w:rPr>
        <w:t>甲方</w:t>
      </w:r>
      <w:r>
        <w:rPr>
          <w:sz w:val="24"/>
        </w:rPr>
        <w:t>书面确认后，自</w:t>
      </w:r>
      <w:r>
        <w:rPr>
          <w:sz w:val="24"/>
        </w:rPr>
        <w:t>甲方</w:t>
      </w:r>
      <w:r>
        <w:rPr>
          <w:sz w:val="24"/>
        </w:rPr>
        <w:t>收到</w:t>
      </w:r>
      <w:r>
        <w:rPr>
          <w:sz w:val="24"/>
        </w:rPr>
        <w:t>乙方</w:t>
      </w:r>
      <w:r>
        <w:rPr>
          <w:sz w:val="24"/>
        </w:rPr>
        <w:t>提交的等额有效发票及请款报告的</w:t>
      </w:r>
      <w:r>
        <w:rPr>
          <w:sz w:val="24"/>
        </w:rPr>
        <w:t>10个工作日内，</w:t>
      </w:r>
      <w:r>
        <w:rPr>
          <w:sz w:val="24"/>
        </w:rPr>
        <w:t>甲方</w:t>
      </w:r>
      <w:r>
        <w:rPr>
          <w:sz w:val="24"/>
        </w:rPr>
        <w:t>向</w:t>
      </w:r>
      <w:r>
        <w:rPr>
          <w:sz w:val="24"/>
        </w:rPr>
        <w:t>乙方</w:t>
      </w:r>
      <w:r>
        <w:rPr>
          <w:sz w:val="24"/>
        </w:rPr>
        <w:t>支付至经</w:t>
      </w:r>
      <w:r>
        <w:rPr>
          <w:sz w:val="24"/>
        </w:rPr>
        <w:t>甲方</w:t>
      </w:r>
      <w:r>
        <w:rPr>
          <w:sz w:val="24"/>
        </w:rPr>
        <w:t>审定的该项工作费用的</w:t>
      </w:r>
      <w:r>
        <w:rPr>
          <w:sz w:val="24"/>
        </w:rPr>
        <w:t>50</w:t>
      </w:r>
      <w:r>
        <w:rPr>
          <w:sz w:val="24"/>
        </w:rPr>
        <w:t>%。</w:t>
      </w:r>
    </w:p>
    <w:p>
      <w:pPr>
        <w:pStyle w:val="null3"/>
        <w:ind w:firstLine="480"/>
        <w:jc w:val="both"/>
      </w:pPr>
      <w:r>
        <w:rPr>
          <w:sz w:val="24"/>
        </w:rPr>
        <w:t>②</w:t>
      </w:r>
      <w:r>
        <w:rPr>
          <w:sz w:val="24"/>
        </w:rPr>
        <w:t>乙方</w:t>
      </w:r>
      <w:r>
        <w:rPr>
          <w:sz w:val="24"/>
        </w:rPr>
        <w:t>完成全部营业线施工安全配合工作至通过广东城际铁路运营有限公司</w:t>
      </w:r>
      <w:r>
        <w:rPr>
          <w:sz w:val="24"/>
        </w:rPr>
        <w:t>参加的涉铁段项目完工验收</w:t>
      </w:r>
      <w:r>
        <w:rPr>
          <w:sz w:val="24"/>
        </w:rPr>
        <w:t>，</w:t>
      </w:r>
      <w:r>
        <w:rPr>
          <w:sz w:val="24"/>
        </w:rPr>
        <w:t>提供</w:t>
      </w:r>
      <w:r>
        <w:rPr>
          <w:sz w:val="24"/>
        </w:rPr>
        <w:t>验收通过的</w:t>
      </w:r>
      <w:r>
        <w:rPr>
          <w:sz w:val="24"/>
        </w:rPr>
        <w:t>项目完工现场验收</w:t>
      </w:r>
      <w:r>
        <w:rPr>
          <w:sz w:val="24"/>
        </w:rPr>
        <w:t>会议</w:t>
      </w:r>
      <w:r>
        <w:rPr>
          <w:sz w:val="24"/>
        </w:rPr>
        <w:t>纪要</w:t>
      </w:r>
      <w:r>
        <w:rPr>
          <w:sz w:val="24"/>
        </w:rPr>
        <w:t>，</w:t>
      </w:r>
      <w:r>
        <w:rPr>
          <w:sz w:val="24"/>
        </w:rPr>
        <w:t>并取得</w:t>
      </w:r>
      <w:r>
        <w:rPr>
          <w:sz w:val="24"/>
        </w:rPr>
        <w:t>通过</w:t>
      </w:r>
      <w:r>
        <w:rPr>
          <w:sz w:val="24"/>
        </w:rPr>
        <w:t>广东城际铁路运营有限公司同意的停止监测复函（</w:t>
      </w:r>
      <w:r>
        <w:rPr>
          <w:sz w:val="24"/>
        </w:rPr>
        <w:t>须有</w:t>
      </w:r>
      <w:r>
        <w:rPr>
          <w:sz w:val="24"/>
        </w:rPr>
        <w:t>广东城际铁路运营有限公司盖章）；会议</w:t>
      </w:r>
      <w:r>
        <w:rPr>
          <w:sz w:val="24"/>
        </w:rPr>
        <w:t>纪要和复函</w:t>
      </w:r>
      <w:r>
        <w:rPr>
          <w:sz w:val="24"/>
        </w:rPr>
        <w:t>一式</w:t>
      </w:r>
      <w:r>
        <w:rPr>
          <w:sz w:val="24"/>
        </w:rPr>
        <w:t>二</w:t>
      </w:r>
      <w:r>
        <w:rPr>
          <w:sz w:val="24"/>
        </w:rPr>
        <w:t>份、</w:t>
      </w:r>
      <w:r>
        <w:rPr>
          <w:sz w:val="24"/>
        </w:rPr>
        <w:t>PDF文件及电子版1份；并经</w:t>
      </w:r>
      <w:r>
        <w:rPr>
          <w:sz w:val="24"/>
        </w:rPr>
        <w:t>甲方</w:t>
      </w:r>
      <w:r>
        <w:rPr>
          <w:sz w:val="24"/>
        </w:rPr>
        <w:t>书面确认后，自</w:t>
      </w:r>
      <w:r>
        <w:rPr>
          <w:sz w:val="24"/>
        </w:rPr>
        <w:t>甲方</w:t>
      </w:r>
      <w:r>
        <w:rPr>
          <w:sz w:val="24"/>
        </w:rPr>
        <w:t>收到</w:t>
      </w:r>
      <w:r>
        <w:rPr>
          <w:sz w:val="24"/>
        </w:rPr>
        <w:t>乙方</w:t>
      </w:r>
      <w:r>
        <w:rPr>
          <w:sz w:val="24"/>
        </w:rPr>
        <w:t>提交的等额有效发票及请款报告的</w:t>
      </w:r>
      <w:r>
        <w:rPr>
          <w:sz w:val="24"/>
        </w:rPr>
        <w:t>10个工作日内，</w:t>
      </w:r>
      <w:r>
        <w:rPr>
          <w:sz w:val="24"/>
        </w:rPr>
        <w:t>甲方</w:t>
      </w:r>
      <w:r>
        <w:rPr>
          <w:sz w:val="24"/>
        </w:rPr>
        <w:t>向</w:t>
      </w:r>
      <w:r>
        <w:rPr>
          <w:sz w:val="24"/>
        </w:rPr>
        <w:t>乙方</w:t>
      </w:r>
      <w:r>
        <w:rPr>
          <w:sz w:val="24"/>
        </w:rPr>
        <w:t>支付至经</w:t>
      </w:r>
      <w:r>
        <w:rPr>
          <w:sz w:val="24"/>
        </w:rPr>
        <w:t>甲方</w:t>
      </w:r>
      <w:r>
        <w:rPr>
          <w:sz w:val="24"/>
        </w:rPr>
        <w:t>审定的该项工作结算价的</w:t>
      </w:r>
      <w:r>
        <w:rPr>
          <w:sz w:val="24"/>
        </w:rPr>
        <w:t>100%。</w:t>
      </w:r>
    </w:p>
    <w:p>
      <w:pPr>
        <w:pStyle w:val="null3"/>
        <w:ind w:firstLine="480"/>
        <w:jc w:val="left"/>
      </w:pPr>
      <w:r>
        <w:rPr>
          <w:sz w:val="24"/>
        </w:rPr>
        <w:t>3、甲方付款前，乙方应向甲方提出请款申请并提供与实际应付款数额相符的有效发票，否则造成不能按时付款的责任由乙方承担，乙方迟延提交申请或交付发票，甲方有权顺延付款，并不视为甲方违约，由此造成不能按时付款的责任由乙方自行承担。</w:t>
      </w:r>
    </w:p>
    <w:p>
      <w:pPr>
        <w:pStyle w:val="null3"/>
        <w:ind w:firstLine="480"/>
        <w:jc w:val="left"/>
      </w:pPr>
      <w:r>
        <w:rPr>
          <w:sz w:val="24"/>
        </w:rPr>
        <w:t>4、本项目的经费由政府财政拨款，甲方按时向财政部门办理资金支付手续即视为已完成付款义务，最终付款金额与付款时间以财政部门拨款时间为准。如因政策或拨款审批的影响，导致款项未能按时支付的，乙方不得因此请求支付利息及违约金、追究甲方的违约责任，并不得以此为由不履行或消极履行本合同约定的义务，若乙方不履行或消极履行合同的，甲方除有权按本合同的约定解除本协议、收取相应的违约金外，还有权向乙方就因乙方违约造成的损失追偿。</w:t>
      </w:r>
    </w:p>
    <w:p>
      <w:pPr>
        <w:pStyle w:val="null3"/>
        <w:ind w:firstLine="480"/>
        <w:jc w:val="both"/>
      </w:pPr>
      <w:r>
        <w:rPr>
          <w:sz w:val="24"/>
        </w:rPr>
        <w:t>5、</w:t>
      </w:r>
      <w:r>
        <w:rPr>
          <w:sz w:val="24"/>
        </w:rPr>
        <w:t>乙方银行账户信息：</w:t>
      </w:r>
    </w:p>
    <w:p>
      <w:pPr>
        <w:pStyle w:val="null3"/>
        <w:ind w:firstLine="480"/>
        <w:jc w:val="both"/>
      </w:pPr>
      <w:r>
        <w:rPr>
          <w:sz w:val="24"/>
        </w:rPr>
        <w:t>公司名称：</w:t>
      </w:r>
      <w:r>
        <w:rPr>
          <w:sz w:val="21"/>
        </w:rPr>
        <w:t xml:space="preserve"> </w:t>
      </w:r>
    </w:p>
    <w:p>
      <w:pPr>
        <w:pStyle w:val="null3"/>
        <w:ind w:firstLine="480"/>
        <w:jc w:val="both"/>
      </w:pPr>
      <w:r>
        <w:rPr>
          <w:sz w:val="24"/>
        </w:rPr>
        <w:t>开户银行：</w:t>
      </w:r>
      <w:r>
        <w:rPr>
          <w:sz w:val="21"/>
        </w:rPr>
        <w:t xml:space="preserve">              </w:t>
      </w:r>
    </w:p>
    <w:p>
      <w:pPr>
        <w:pStyle w:val="null3"/>
        <w:ind w:firstLine="480"/>
        <w:jc w:val="both"/>
      </w:pPr>
      <w:r>
        <w:rPr>
          <w:sz w:val="24"/>
        </w:rPr>
        <w:t>公司地址：</w:t>
      </w:r>
      <w:r>
        <w:rPr>
          <w:sz w:val="21"/>
        </w:rPr>
        <w:t xml:space="preserve">                                                </w:t>
      </w:r>
    </w:p>
    <w:p>
      <w:pPr>
        <w:pStyle w:val="null3"/>
        <w:ind w:firstLine="480"/>
        <w:jc w:val="both"/>
      </w:pPr>
      <w:r>
        <w:rPr>
          <w:sz w:val="24"/>
        </w:rPr>
        <w:t>银行帐号：</w:t>
      </w:r>
      <w:r>
        <w:rPr>
          <w:sz w:val="21"/>
        </w:rPr>
        <w:t xml:space="preserve">    </w:t>
      </w:r>
    </w:p>
    <w:p>
      <w:pPr>
        <w:pStyle w:val="null3"/>
        <w:ind w:firstLine="482"/>
        <w:jc w:val="both"/>
      </w:pPr>
      <w:r>
        <w:rPr>
          <w:sz w:val="24"/>
          <w:b/>
        </w:rPr>
        <w:t>第五条</w:t>
      </w:r>
      <w:r>
        <w:rPr>
          <w:sz w:val="24"/>
          <w:b/>
        </w:rPr>
        <w:t>项目成果验收及后续服务</w:t>
      </w:r>
    </w:p>
    <w:p>
      <w:pPr>
        <w:pStyle w:val="null3"/>
        <w:ind w:firstLine="480"/>
        <w:jc w:val="both"/>
      </w:pPr>
      <w:r>
        <w:rPr>
          <w:sz w:val="24"/>
        </w:rPr>
        <w:t>1、按照《财政部关于进一步加强政府采购需求和履约验收管理的指导意见》（财库【2016】205号）、《关于规范政府采购项目履约验收工作的通知》（东财【2023】123号）要求执行。</w:t>
      </w:r>
    </w:p>
    <w:p>
      <w:pPr>
        <w:pStyle w:val="null3"/>
        <w:ind w:firstLine="480"/>
        <w:jc w:val="both"/>
      </w:pPr>
      <w:r>
        <w:rPr>
          <w:sz w:val="24"/>
        </w:rPr>
        <w:t>2、乙方应按照国家和地方现行的技术标准、规范、规程、规定和条例开展合同服务内容，存在多种标准的，执行最严格标准。乙方提交的成果均需经甲方书面审核验收。</w:t>
      </w:r>
    </w:p>
    <w:p>
      <w:pPr>
        <w:pStyle w:val="null3"/>
        <w:ind w:firstLine="480"/>
        <w:jc w:val="both"/>
      </w:pPr>
      <w:r>
        <w:rPr>
          <w:sz w:val="24"/>
        </w:rPr>
        <w:t>3、服务期满且经甲方书面验收合格后6个月内，乙方需向甲方提供关于本项目的跟踪服务，包括政策解释、技术咨询等。</w:t>
      </w:r>
    </w:p>
    <w:p>
      <w:pPr>
        <w:pStyle w:val="null3"/>
        <w:ind w:firstLine="482"/>
        <w:jc w:val="both"/>
      </w:pPr>
      <w:r>
        <w:rPr>
          <w:sz w:val="24"/>
          <w:b/>
        </w:rPr>
        <w:t>第六条</w:t>
      </w:r>
      <w:r>
        <w:rPr>
          <w:sz w:val="24"/>
          <w:b/>
        </w:rPr>
        <w:t>双方代表</w:t>
      </w:r>
    </w:p>
    <w:p>
      <w:pPr>
        <w:pStyle w:val="null3"/>
        <w:ind w:firstLine="480"/>
        <w:jc w:val="both"/>
      </w:pPr>
      <w:r>
        <w:rPr>
          <w:sz w:val="24"/>
        </w:rPr>
        <w:t>甲方代表为：</w:t>
      </w:r>
      <w:r>
        <w:rPr>
          <w:u w:val="single"/>
        </w:rPr>
        <w:t xml:space="preserve">       </w:t>
      </w:r>
      <w:r>
        <w:rPr>
          <w:sz w:val="24"/>
        </w:rPr>
        <w:t>，职务：</w:t>
      </w:r>
      <w:r>
        <w:rPr>
          <w:u w:val="single"/>
        </w:rPr>
        <w:t xml:space="preserve">           </w:t>
      </w:r>
      <w:r>
        <w:rPr>
          <w:sz w:val="24"/>
        </w:rPr>
        <w:t>，联系电话：</w:t>
      </w:r>
      <w:r>
        <w:rPr>
          <w:u w:val="single"/>
        </w:rPr>
        <w:t xml:space="preserve">          </w:t>
      </w:r>
      <w:r>
        <w:rPr>
          <w:sz w:val="24"/>
        </w:rPr>
        <w:t>，电子邮箱：</w:t>
      </w:r>
      <w:r>
        <w:rPr>
          <w:u w:val="single"/>
        </w:rPr>
        <w:t xml:space="preserve">         </w:t>
      </w:r>
      <w:r>
        <w:rPr>
          <w:sz w:val="24"/>
        </w:rPr>
        <w:t>，送达地址：</w:t>
      </w:r>
      <w:r>
        <w:rPr>
          <w:u w:val="single"/>
        </w:rPr>
        <w:t xml:space="preserve">                          </w:t>
      </w:r>
      <w:r>
        <w:rPr>
          <w:sz w:val="24"/>
        </w:rPr>
        <w:t>。</w:t>
      </w:r>
    </w:p>
    <w:p>
      <w:pPr>
        <w:pStyle w:val="null3"/>
        <w:ind w:firstLine="480"/>
        <w:jc w:val="both"/>
      </w:pPr>
      <w:r>
        <w:rPr>
          <w:sz w:val="24"/>
        </w:rPr>
        <w:t>乙方代表为：</w:t>
      </w:r>
      <w:r>
        <w:rPr>
          <w:u w:val="single"/>
        </w:rPr>
        <w:t xml:space="preserve">            </w:t>
      </w:r>
      <w:r>
        <w:rPr>
          <w:sz w:val="24"/>
        </w:rPr>
        <w:t>，职务：</w:t>
      </w:r>
      <w:r>
        <w:rPr>
          <w:u w:val="single"/>
        </w:rPr>
        <w:t xml:space="preserve">           </w:t>
      </w:r>
      <w:r>
        <w:rPr>
          <w:sz w:val="24"/>
        </w:rPr>
        <w:t>，联系电话：</w:t>
      </w:r>
      <w:r>
        <w:rPr>
          <w:u w:val="single"/>
        </w:rPr>
        <w:t xml:space="preserve">             </w:t>
      </w:r>
      <w:r>
        <w:rPr>
          <w:sz w:val="24"/>
        </w:rPr>
        <w:t>，电子邮箱：</w:t>
      </w:r>
      <w:r>
        <w:rPr>
          <w:u w:val="single"/>
        </w:rPr>
        <w:t xml:space="preserve">             </w:t>
      </w:r>
      <w:r>
        <w:rPr>
          <w:sz w:val="24"/>
        </w:rPr>
        <w:t>，送达地址：</w:t>
      </w:r>
      <w:r>
        <w:rPr>
          <w:u w:val="single"/>
        </w:rPr>
        <w:t xml:space="preserve">                 </w:t>
      </w:r>
    </w:p>
    <w:p>
      <w:pPr>
        <w:pStyle w:val="null3"/>
        <w:ind w:firstLine="482"/>
        <w:jc w:val="both"/>
      </w:pPr>
      <w:r>
        <w:rPr>
          <w:sz w:val="24"/>
          <w:b/>
        </w:rPr>
        <w:t>第七条</w:t>
      </w:r>
      <w:r>
        <w:rPr>
          <w:sz w:val="24"/>
          <w:b/>
        </w:rPr>
        <w:t xml:space="preserve">  </w:t>
      </w:r>
      <w:r>
        <w:rPr>
          <w:sz w:val="24"/>
          <w:b/>
        </w:rPr>
        <w:t>双方权利义务</w:t>
      </w:r>
    </w:p>
    <w:p>
      <w:pPr>
        <w:pStyle w:val="null3"/>
        <w:ind w:firstLine="482"/>
        <w:jc w:val="both"/>
      </w:pPr>
      <w:r>
        <w:rPr>
          <w:sz w:val="24"/>
          <w:b/>
        </w:rPr>
        <w:t>7.1 甲方权利义务</w:t>
      </w:r>
    </w:p>
    <w:p>
      <w:pPr>
        <w:pStyle w:val="null3"/>
        <w:ind w:firstLine="480"/>
        <w:jc w:val="both"/>
      </w:pPr>
      <w:r>
        <w:rPr>
          <w:sz w:val="24"/>
        </w:rPr>
        <w:t>7.1.1 甲方有权要求乙方定期向其提交工作报告或阶段性服务成果。</w:t>
      </w:r>
    </w:p>
    <w:p>
      <w:pPr>
        <w:pStyle w:val="null3"/>
        <w:ind w:firstLine="480"/>
        <w:jc w:val="both"/>
      </w:pPr>
      <w:r>
        <w:rPr>
          <w:sz w:val="24"/>
        </w:rPr>
        <w:t>7.1.2 甲方应按时足额向乙方支付服务费等费用。</w:t>
      </w:r>
    </w:p>
    <w:p>
      <w:pPr>
        <w:pStyle w:val="null3"/>
        <w:ind w:firstLine="480"/>
        <w:jc w:val="both"/>
      </w:pPr>
      <w:r>
        <w:rPr>
          <w:sz w:val="24"/>
        </w:rPr>
        <w:t>7.1.3 甲方应向乙方提供开展工作所需的全部资料、文件及信息，并保证其所提供的资料、文件及信息的真实性、完整性和有效性。否则，由甲方自行承担由此产生的责任和损失。</w:t>
      </w:r>
    </w:p>
    <w:p>
      <w:pPr>
        <w:pStyle w:val="null3"/>
        <w:ind w:firstLine="480"/>
        <w:jc w:val="both"/>
      </w:pPr>
      <w:r>
        <w:rPr>
          <w:sz w:val="24"/>
        </w:rPr>
        <w:t>7.1.</w:t>
      </w:r>
      <w:r>
        <w:rPr>
          <w:sz w:val="24"/>
        </w:rPr>
        <w:t>4</w:t>
      </w:r>
      <w:r>
        <w:rPr>
          <w:sz w:val="24"/>
        </w:rPr>
        <w:t xml:space="preserve"> </w:t>
      </w:r>
      <w:r>
        <w:rPr>
          <w:sz w:val="24"/>
        </w:rPr>
        <w:t>甲方对工程质量及施工安全负全面责任。若因工程质量或施工安全问题给乙方或轨道交通设备设施或相关结构造成损害或影响轨道交通正常运营（包括但不限于安全保护不到位导致影响轨道交通正常运营的、给轨道交通结构造成破坏或其他损害等财产损害赔偿责任、安全事故责任、导致甲乙双方工作人员或第三人人身安全的人身损害赔偿责任等情况）的，甲方应予以赔偿相应损失。乙方的服务内容不能替代甲方施工需承担的安全责任，因甲方施工引发的安全责任由甲方承担，造成乙方或第三方损失的应予以赔偿。</w:t>
      </w:r>
    </w:p>
    <w:p>
      <w:pPr>
        <w:pStyle w:val="null3"/>
        <w:ind w:firstLine="480"/>
        <w:jc w:val="both"/>
      </w:pPr>
      <w:r>
        <w:rPr>
          <w:sz w:val="24"/>
        </w:rPr>
        <w:t>7.1.</w:t>
      </w:r>
      <w:r>
        <w:rPr>
          <w:sz w:val="24"/>
        </w:rPr>
        <w:t>5</w:t>
      </w:r>
      <w:r>
        <w:rPr>
          <w:sz w:val="24"/>
        </w:rPr>
        <w:t xml:space="preserve"> </w:t>
      </w:r>
      <w:r>
        <w:rPr>
          <w:sz w:val="24"/>
        </w:rPr>
        <w:t>对于乙方提交的工作联系单、验收通知、合同变更通知、款项结算通知等要求做出决定或确认的事项，甲方应在收到后</w:t>
      </w:r>
      <w:r>
        <w:rPr>
          <w:sz w:val="24"/>
        </w:rPr>
        <w:t>7日内做出书面答复。</w:t>
      </w:r>
    </w:p>
    <w:p>
      <w:pPr>
        <w:pStyle w:val="null3"/>
        <w:ind w:firstLine="480"/>
        <w:jc w:val="both"/>
      </w:pPr>
      <w:r>
        <w:rPr>
          <w:sz w:val="24"/>
        </w:rPr>
        <w:t>7.1.6</w:t>
      </w:r>
      <w:r>
        <w:rPr>
          <w:sz w:val="24"/>
        </w:rPr>
        <w:t>甲方有权随时检查乙方的服务履行情况，并向乙方提出</w:t>
      </w:r>
      <w:r>
        <w:rPr>
          <w:sz w:val="24"/>
        </w:rPr>
        <w:t>合理的</w:t>
      </w:r>
      <w:r>
        <w:rPr>
          <w:sz w:val="24"/>
        </w:rPr>
        <w:t>修改</w:t>
      </w:r>
      <w:r>
        <w:rPr>
          <w:sz w:val="24"/>
        </w:rPr>
        <w:t>要求</w:t>
      </w:r>
      <w:r>
        <w:rPr>
          <w:sz w:val="24"/>
        </w:rPr>
        <w:t>。乙方应听取甲方的意见、建议，在甲方指定的期限内进行整改。</w:t>
      </w:r>
    </w:p>
    <w:p>
      <w:pPr>
        <w:pStyle w:val="null3"/>
        <w:ind w:firstLine="480"/>
        <w:jc w:val="both"/>
      </w:pPr>
      <w:r>
        <w:rPr>
          <w:sz w:val="24"/>
        </w:rPr>
        <w:t>7.1.7</w:t>
      </w:r>
      <w:r>
        <w:rPr>
          <w:sz w:val="24"/>
        </w:rPr>
        <w:t>甲方对乙方提供的成果文件存有疑问的，乙方应负责答疑解惑，并提供相关的法律法规、政策规定等相关依据。</w:t>
      </w:r>
    </w:p>
    <w:p>
      <w:pPr>
        <w:pStyle w:val="null3"/>
        <w:ind w:firstLine="480"/>
        <w:jc w:val="both"/>
      </w:pPr>
      <w:r>
        <w:rPr>
          <w:sz w:val="24"/>
        </w:rPr>
        <w:t>7.1.8</w:t>
      </w:r>
      <w:r>
        <w:rPr>
          <w:sz w:val="24"/>
        </w:rPr>
        <w:t>甲方因履行本合同而享有的法定解除权或约定解除权的行使期限为：自甲方知道或应当知道解除事由之日起</w:t>
      </w:r>
      <w:r>
        <w:rPr>
          <w:sz w:val="24"/>
        </w:rPr>
        <w:t>3年内。甲方有权单方解除合同的，亦有权要求乙方继续履行合同，要求继续履行合同的，不免除乙方的违约责任。</w:t>
      </w:r>
    </w:p>
    <w:p>
      <w:pPr>
        <w:pStyle w:val="null3"/>
        <w:ind w:firstLine="480"/>
        <w:jc w:val="both"/>
      </w:pPr>
      <w:r>
        <w:rPr>
          <w:sz w:val="24"/>
        </w:rPr>
        <w:t>7.1.9</w:t>
      </w:r>
      <w:r>
        <w:rPr>
          <w:sz w:val="24"/>
        </w:rPr>
        <w:t>乙方未按照本合同约定的内容履行义务的，甲方有权随时委派任何第三方代为履行。届时，由此产生的一切费用由乙方承担</w:t>
      </w:r>
      <w:r>
        <w:rPr>
          <w:sz w:val="24"/>
        </w:rPr>
        <w:t>，</w:t>
      </w:r>
      <w:r>
        <w:rPr>
          <w:sz w:val="24"/>
        </w:rPr>
        <w:t>同时甲方可用乙方应取得的合同款抵扣前述费用。</w:t>
      </w:r>
    </w:p>
    <w:p>
      <w:pPr>
        <w:pStyle w:val="null3"/>
        <w:ind w:firstLine="480"/>
        <w:jc w:val="both"/>
      </w:pPr>
      <w:r>
        <w:rPr>
          <w:sz w:val="24"/>
          <w:b/>
        </w:rPr>
        <w:t>7.2 乙方权利义务</w:t>
      </w:r>
    </w:p>
    <w:p>
      <w:pPr>
        <w:pStyle w:val="null3"/>
        <w:ind w:firstLine="480"/>
        <w:jc w:val="both"/>
      </w:pPr>
      <w:r>
        <w:rPr>
          <w:sz w:val="24"/>
        </w:rPr>
        <w:t>7.2.1 乙方有权要求甲方按时足额支付服务费等费用。</w:t>
      </w:r>
    </w:p>
    <w:p>
      <w:pPr>
        <w:pStyle w:val="null3"/>
        <w:ind w:firstLine="480"/>
        <w:jc w:val="both"/>
      </w:pPr>
      <w:r>
        <w:rPr>
          <w:sz w:val="24"/>
        </w:rPr>
        <w:t>7.2.</w:t>
      </w:r>
      <w:r>
        <w:rPr>
          <w:sz w:val="24"/>
        </w:rPr>
        <w:t>2</w:t>
      </w:r>
      <w:r>
        <w:rPr>
          <w:sz w:val="24"/>
        </w:rPr>
        <w:t xml:space="preserve"> </w:t>
      </w:r>
      <w:r>
        <w:rPr>
          <w:sz w:val="24"/>
        </w:rPr>
        <w:t>乙方应按合同约定向甲方提供服务工作，并保证服务质量，并按时提交工作报告或阶段性工作成果。</w:t>
      </w:r>
    </w:p>
    <w:p>
      <w:pPr>
        <w:pStyle w:val="null3"/>
        <w:ind w:firstLine="480"/>
        <w:jc w:val="both"/>
      </w:pPr>
      <w:r>
        <w:rPr>
          <w:sz w:val="24"/>
        </w:rPr>
        <w:t>7.2.</w:t>
      </w:r>
      <w:r>
        <w:rPr>
          <w:sz w:val="24"/>
        </w:rPr>
        <w:t>3</w:t>
      </w:r>
      <w:r>
        <w:rPr>
          <w:sz w:val="24"/>
        </w:rPr>
        <w:t xml:space="preserve"> </w:t>
      </w:r>
      <w:r>
        <w:rPr>
          <w:sz w:val="24"/>
        </w:rPr>
        <w:t>若发现监测数据到达警戒值或异常时，或施工状态可能危及轨道交通安全的，或施工过程未落实轨道交通安全保护措施的，乙方应通知甲方并要求甲方通知承包商暂停施工，且有权通知轨道交通建设运营管理单位；甲方应予以配合，否则因此造成乙方或第三方损失的，甲方应承担赔偿责任。</w:t>
      </w:r>
    </w:p>
    <w:p>
      <w:pPr>
        <w:pStyle w:val="null3"/>
        <w:ind w:firstLine="480"/>
        <w:jc w:val="both"/>
      </w:pPr>
      <w:r>
        <w:rPr>
          <w:sz w:val="24"/>
        </w:rPr>
        <w:t>7.2.</w:t>
      </w:r>
      <w:r>
        <w:rPr>
          <w:sz w:val="24"/>
        </w:rPr>
        <w:t>4</w:t>
      </w:r>
      <w:r>
        <w:rPr>
          <w:sz w:val="24"/>
        </w:rPr>
        <w:t xml:space="preserve"> </w:t>
      </w:r>
      <w:r>
        <w:rPr>
          <w:sz w:val="24"/>
        </w:rPr>
        <w:t>乙方更换项目团队成员时，应提前书面通知甲方，且乙方更换后的人员资质不得低于被更换的人员。若乙方暂无合适替换人员的，由甲乙双方另行协商处理。</w:t>
      </w:r>
    </w:p>
    <w:p>
      <w:pPr>
        <w:pStyle w:val="null3"/>
        <w:ind w:firstLine="480"/>
        <w:jc w:val="both"/>
      </w:pPr>
      <w:r>
        <w:rPr>
          <w:sz w:val="24"/>
        </w:rPr>
        <w:t>7.2.</w:t>
      </w:r>
      <w:r>
        <w:rPr>
          <w:sz w:val="24"/>
        </w:rPr>
        <w:t>5</w:t>
      </w:r>
      <w:r>
        <w:rPr>
          <w:sz w:val="24"/>
        </w:rPr>
        <w:t xml:space="preserve"> </w:t>
      </w:r>
      <w:r>
        <w:rPr>
          <w:sz w:val="24"/>
        </w:rPr>
        <w:t>乙方应按甲方要求及时提供施工监测方案，配合甲方完成监测方案的有关审查批复工作。</w:t>
      </w:r>
    </w:p>
    <w:p>
      <w:pPr>
        <w:pStyle w:val="null3"/>
        <w:ind w:firstLine="480"/>
        <w:jc w:val="both"/>
      </w:pPr>
      <w:r>
        <w:rPr>
          <w:sz w:val="24"/>
        </w:rPr>
        <w:t>7.2.</w:t>
      </w:r>
      <w:r>
        <w:rPr>
          <w:sz w:val="24"/>
        </w:rPr>
        <w:t>6</w:t>
      </w:r>
      <w:r>
        <w:rPr>
          <w:sz w:val="24"/>
        </w:rPr>
        <w:t>乙方应配合甲方、项目建设单位对涉铁监测现场情况进行检查，相关手续由乙方负责办理，并对不满足监测要求的情况进行及时整改。</w:t>
      </w:r>
    </w:p>
    <w:p>
      <w:pPr>
        <w:pStyle w:val="null3"/>
        <w:ind w:firstLine="480"/>
        <w:jc w:val="both"/>
      </w:pPr>
      <w:r>
        <w:rPr>
          <w:sz w:val="24"/>
        </w:rPr>
        <w:t>7.2.7</w:t>
      </w:r>
      <w:r>
        <w:rPr>
          <w:sz w:val="24"/>
        </w:rPr>
        <w:t>乙方负责与本项目</w:t>
      </w:r>
      <w:r>
        <w:rPr>
          <w:sz w:val="24"/>
        </w:rPr>
        <w:t>乙方</w:t>
      </w:r>
      <w:r>
        <w:rPr>
          <w:sz w:val="24"/>
        </w:rPr>
        <w:t>服务人员签订劳动合同、提供相关安全保障措施，足额购买工伤保险等社保，并负责办理一切相关保险赔偿手续。</w:t>
      </w:r>
    </w:p>
    <w:p>
      <w:pPr>
        <w:pStyle w:val="null3"/>
        <w:ind w:firstLine="480"/>
        <w:jc w:val="both"/>
      </w:pPr>
      <w:r>
        <w:rPr>
          <w:sz w:val="24"/>
        </w:rPr>
        <w:t>7.2.8</w:t>
      </w:r>
      <w:r>
        <w:rPr>
          <w:sz w:val="24"/>
        </w:rPr>
        <w:t>乙方按时向甲方提交相关成果文件，并对乙方提交的成果文件的质量负责，保证符合各项法律法规、政策的规定，具备完整性、准确性、科学性。</w:t>
      </w:r>
      <w:r>
        <w:rPr>
          <w:sz w:val="24"/>
        </w:rPr>
        <w:t>甲方认可接受并不减轻、免除乙方应当承担的质量责任。</w:t>
      </w:r>
      <w:r>
        <w:rPr>
          <w:sz w:val="24"/>
        </w:rPr>
        <w:t>否则，由此产生的一切经济和法律责任由乙方承担。造成甲方损失的，甲方有权全额向乙方追偿。</w:t>
      </w:r>
    </w:p>
    <w:p>
      <w:pPr>
        <w:pStyle w:val="null3"/>
        <w:ind w:firstLine="480"/>
        <w:jc w:val="both"/>
      </w:pPr>
      <w:r>
        <w:rPr>
          <w:sz w:val="24"/>
        </w:rPr>
        <w:t>7.2.9乙方保证，甲方在使用本合同项下由乙方提供的服务、包括工作成果时，免受第三方提出的侵犯其专利权、商标权、著作权或其他知识产权的起诉，否则由乙方承担全部责任，并赔偿甲方为维护自身权益而支出的费用，如律师费、诉讼费、鉴定费、保全费及因保全而支出的保险费等。导致甲方无法使用乙方提交的成果的，甲方无需向乙方支付费用，乙方应在甲方指定的期限内返还甲方已支付的全部费用，乙方应在甲方指定的期限内向甲方支付合同总价20%违约金。造成甲方损失的，甲方有权全额向乙方追偿。</w:t>
      </w:r>
    </w:p>
    <w:p>
      <w:pPr>
        <w:pStyle w:val="null3"/>
        <w:jc w:val="both"/>
      </w:pPr>
      <w:r>
        <w:rPr>
          <w:sz w:val="24"/>
          <w:b/>
        </w:rPr>
        <w:t>第八条</w:t>
      </w:r>
      <w:r>
        <w:rPr>
          <w:sz w:val="24"/>
          <w:b/>
        </w:rPr>
        <w:t>违约责任</w:t>
      </w:r>
    </w:p>
    <w:p>
      <w:pPr>
        <w:pStyle w:val="null3"/>
        <w:ind w:firstLine="480"/>
        <w:jc w:val="both"/>
      </w:pPr>
      <w:r>
        <w:rPr>
          <w:sz w:val="24"/>
        </w:rPr>
        <w:t>（一）甲方违约</w:t>
      </w:r>
    </w:p>
    <w:p>
      <w:pPr>
        <w:pStyle w:val="null3"/>
        <w:ind w:firstLine="480"/>
        <w:jc w:val="both"/>
      </w:pPr>
      <w:r>
        <w:rPr>
          <w:sz w:val="24"/>
        </w:rPr>
        <w:t>8.1合同生效后，甲方要求终止或解除合同，乙方未进行相关工作的，双方互不承担赔偿责任，乙方应退还甲方已付费用；已进行部分工作的，根据其合同报价按甲方审核确认实际完成的工作量进行结算。</w:t>
      </w:r>
    </w:p>
    <w:p>
      <w:pPr>
        <w:pStyle w:val="null3"/>
        <w:ind w:firstLine="480"/>
        <w:jc w:val="both"/>
      </w:pPr>
      <w:r>
        <w:rPr>
          <w:sz w:val="24"/>
        </w:rPr>
        <w:t>8.2 由于甲方未给乙方提供必要的开工条件而未能按期开工的，工期按实际开工日起算。</w:t>
      </w:r>
    </w:p>
    <w:p>
      <w:pPr>
        <w:pStyle w:val="null3"/>
        <w:ind w:firstLine="480"/>
        <w:jc w:val="left"/>
      </w:pPr>
      <w:r>
        <w:rPr>
          <w:sz w:val="24"/>
        </w:rPr>
        <w:t>8.3 甲方应按本合同约定的金额和时间向乙方支付技术服务报酬。甲方未能按约定支付，乙方可向甲方发出付款催告通知。自甲方接到乙方发出的付款催告通知之日起的30个工作日付款。由于</w:t>
      </w:r>
      <w:r>
        <w:rPr>
          <w:sz w:val="24"/>
        </w:rPr>
        <w:t>本项目的经费由政府财政拨款，甲方按时向财政部门办理资金支付手续即视为已完成付款义务，最终付款金额与付款时间以财政部门拨款时间为准。</w:t>
      </w:r>
    </w:p>
    <w:p>
      <w:pPr>
        <w:pStyle w:val="null3"/>
        <w:ind w:firstLine="480"/>
        <w:jc w:val="both"/>
      </w:pPr>
      <w:r>
        <w:rPr>
          <w:sz w:val="24"/>
        </w:rPr>
        <w:t>（二）乙方违约</w:t>
      </w:r>
    </w:p>
    <w:p>
      <w:pPr>
        <w:pStyle w:val="null3"/>
        <w:ind w:firstLine="480"/>
        <w:jc w:val="both"/>
      </w:pPr>
      <w:r>
        <w:rPr>
          <w:sz w:val="24"/>
        </w:rPr>
        <w:t xml:space="preserve">8.4 </w:t>
      </w:r>
      <w:r>
        <w:rPr>
          <w:sz w:val="24"/>
        </w:rPr>
        <w:t>如乙方单方面中途停止或解除合同</w:t>
      </w:r>
      <w:r>
        <w:rPr>
          <w:sz w:val="24"/>
        </w:rPr>
        <w:t>（</w:t>
      </w:r>
      <w:r>
        <w:rPr>
          <w:sz w:val="24"/>
        </w:rPr>
        <w:t>非甲方原因造成</w:t>
      </w:r>
      <w:r>
        <w:rPr>
          <w:sz w:val="24"/>
        </w:rPr>
        <w:t>）</w:t>
      </w:r>
      <w:r>
        <w:rPr>
          <w:sz w:val="24"/>
        </w:rPr>
        <w:t>，甲方无需向乙方支付任何费用，已支付的费用乙方应予以全额返还。且乙方应向甲方支付</w:t>
      </w:r>
      <w:r>
        <w:rPr>
          <w:sz w:val="24"/>
        </w:rPr>
        <w:t>合同总价</w:t>
      </w:r>
      <w:r>
        <w:rPr>
          <w:sz w:val="24"/>
        </w:rPr>
        <w:t>20%的违约金。若造成甲方损失的，违约金不足以弥补甲方损失的，应赔偿甲方的直接损失和间接损失，甲方有权要求乙方补足损失，乙方还应赔偿甲方为实现本合同项下权利而产生的律师费、保全费、公证费、担保费、鉴定费、专家论证费等一切费用。</w:t>
      </w:r>
    </w:p>
    <w:p>
      <w:pPr>
        <w:pStyle w:val="null3"/>
        <w:ind w:firstLine="480"/>
        <w:jc w:val="both"/>
      </w:pPr>
      <w:r>
        <w:rPr>
          <w:sz w:val="24"/>
        </w:rPr>
        <w:t xml:space="preserve">8.5 </w:t>
      </w:r>
      <w:r>
        <w:rPr>
          <w:sz w:val="24"/>
        </w:rPr>
        <w:t>乙方未按期提交</w:t>
      </w:r>
      <w:r>
        <w:rPr>
          <w:sz w:val="24"/>
        </w:rPr>
        <w:t>服务成果</w:t>
      </w:r>
      <w:r>
        <w:rPr>
          <w:sz w:val="24"/>
        </w:rPr>
        <w:t>的</w:t>
      </w:r>
      <w:r>
        <w:rPr>
          <w:sz w:val="24"/>
        </w:rPr>
        <w:t>（</w:t>
      </w:r>
      <w:r>
        <w:rPr>
          <w:sz w:val="24"/>
        </w:rPr>
        <w:t>甲方书面同意延期的除外</w:t>
      </w:r>
      <w:r>
        <w:rPr>
          <w:sz w:val="24"/>
        </w:rPr>
        <w:t>）</w:t>
      </w:r>
      <w:r>
        <w:rPr>
          <w:sz w:val="24"/>
        </w:rPr>
        <w:t>的，每延误一天，应向甲方支付违约金</w:t>
      </w:r>
      <w:r>
        <w:rPr>
          <w:sz w:val="24"/>
        </w:rPr>
        <w:t>5000元。逾期达到15天及以上的，甲方有权单方解除本合同，甲方单方解除本合同后无需向乙方支付任何费用，已支付的费用乙方应予以全额返还，且乙方应向甲方支付</w:t>
      </w:r>
      <w:r>
        <w:rPr>
          <w:sz w:val="24"/>
        </w:rPr>
        <w:t>合同总价</w:t>
      </w:r>
      <w:r>
        <w:rPr>
          <w:sz w:val="24"/>
        </w:rPr>
        <w:t>20%的违约金。若造成甲方损失的，违约金不足以弥补甲方损失的，应赔偿甲方的直接损失和间接损失，甲方有权要求乙方补足损失，乙方还应赔偿甲方为实现本合同项下权利而产生的律师费、保全费、公证费、担保费、鉴定费、专家论证费等一切费用。</w:t>
      </w:r>
    </w:p>
    <w:p>
      <w:pPr>
        <w:pStyle w:val="null3"/>
        <w:ind w:firstLine="480"/>
        <w:jc w:val="both"/>
      </w:pPr>
      <w:r>
        <w:rPr>
          <w:sz w:val="24"/>
        </w:rPr>
        <w:t xml:space="preserve">8.6 </w:t>
      </w:r>
      <w:r>
        <w:rPr>
          <w:sz w:val="24"/>
        </w:rPr>
        <w:t>乙方提交的</w:t>
      </w:r>
      <w:r>
        <w:rPr>
          <w:sz w:val="24"/>
        </w:rPr>
        <w:t>服务成果</w:t>
      </w:r>
      <w:r>
        <w:rPr>
          <w:sz w:val="24"/>
        </w:rPr>
        <w:t>不符合本合同约定的，应无条件进行返工或完善报告，重新报送广东城际铁路运营有限公司受理并通过评审获得批复，由此产生的一切费用由乙方自行承担。未按期提交报告的</w:t>
      </w:r>
      <w:r>
        <w:rPr>
          <w:sz w:val="24"/>
        </w:rPr>
        <w:t>（</w:t>
      </w:r>
      <w:r>
        <w:rPr>
          <w:sz w:val="24"/>
        </w:rPr>
        <w:t>甲方书面同意延期的除外</w:t>
      </w:r>
      <w:r>
        <w:rPr>
          <w:sz w:val="24"/>
        </w:rPr>
        <w:t>）</w:t>
      </w:r>
      <w:r>
        <w:rPr>
          <w:sz w:val="24"/>
        </w:rPr>
        <w:t>或未按期获得相关部门的批复文件，乙方应向甲方支付</w:t>
      </w:r>
      <w:r>
        <w:rPr>
          <w:sz w:val="24"/>
        </w:rPr>
        <w:t>合同总价</w:t>
      </w:r>
      <w:r>
        <w:rPr>
          <w:sz w:val="24"/>
        </w:rPr>
        <w:t>20%的违约金。若造成甲方损失的，违约金不足以弥补甲方损失的，应赔偿甲方的直接损失和间接损失，甲方有权要求乙方补足损失，乙方还应赔偿甲方为实现本合同项下权利而产生的律师费、保全费、公证费、担保费、鉴定费、专家论证费等一切费用。若</w:t>
      </w:r>
      <w:r>
        <w:rPr>
          <w:sz w:val="24"/>
        </w:rPr>
        <w:t>广东城际铁路运营有限公司</w:t>
      </w:r>
      <w:r>
        <w:rPr>
          <w:sz w:val="24"/>
        </w:rPr>
        <w:t>无法提供回复意见</w:t>
      </w:r>
      <w:r>
        <w:rPr>
          <w:sz w:val="24"/>
        </w:rPr>
        <w:t>（</w:t>
      </w:r>
      <w:r>
        <w:rPr>
          <w:sz w:val="24"/>
        </w:rPr>
        <w:t>或批复</w:t>
      </w:r>
      <w:r>
        <w:rPr>
          <w:sz w:val="24"/>
        </w:rPr>
        <w:t>）</w:t>
      </w:r>
      <w:r>
        <w:rPr>
          <w:sz w:val="24"/>
        </w:rPr>
        <w:t>，可提供相关经甲方书面确认的报审稿、征求意见记录及甲方承诺书。</w:t>
      </w:r>
    </w:p>
    <w:p>
      <w:pPr>
        <w:pStyle w:val="null3"/>
        <w:ind w:firstLine="480"/>
        <w:jc w:val="both"/>
      </w:pPr>
      <w:r>
        <w:rPr>
          <w:sz w:val="24"/>
        </w:rPr>
        <w:t xml:space="preserve">8.7 </w:t>
      </w:r>
      <w:r>
        <w:rPr>
          <w:sz w:val="24"/>
        </w:rPr>
        <w:t>乙方承诺具备履行本合同约定的资质、人员和设备要求。乙方不具备上述要求的，甲方有权单方解除本合同，甲方单方解除本合同后无需向乙方支付任何费用，已支付的费用乙方应予以全额返还，且乙方应向甲方支付</w:t>
      </w:r>
      <w:r>
        <w:rPr>
          <w:sz w:val="24"/>
        </w:rPr>
        <w:t>合同总价</w:t>
      </w:r>
      <w:r>
        <w:rPr>
          <w:sz w:val="24"/>
        </w:rPr>
        <w:t>的</w:t>
      </w:r>
      <w:r>
        <w:rPr>
          <w:sz w:val="24"/>
        </w:rPr>
        <w:t>20%作为违约金。若造成甲方损失的，违约金不足以弥补甲方损失的，应赔偿甲方的直接损失和间接损失，甲方有权要求乙方补足损失，乙方还应赔偿甲方为实现本合同项下权利而产生的律师费、保全费、公证费、担保费、鉴定费、专家论证费等一切费用。</w:t>
      </w:r>
    </w:p>
    <w:p>
      <w:pPr>
        <w:pStyle w:val="null3"/>
        <w:ind w:firstLine="480"/>
        <w:jc w:val="both"/>
      </w:pPr>
      <w:r>
        <w:rPr>
          <w:sz w:val="24"/>
        </w:rPr>
        <w:t xml:space="preserve">8.8 </w:t>
      </w:r>
      <w:r>
        <w:rPr>
          <w:sz w:val="24"/>
        </w:rPr>
        <w:t>乙方违反本合同约定的保密义务的，乙方应向甲方支付</w:t>
      </w:r>
      <w:r>
        <w:rPr>
          <w:sz w:val="24"/>
        </w:rPr>
        <w:t>合同总价</w:t>
      </w:r>
      <w:r>
        <w:rPr>
          <w:sz w:val="24"/>
        </w:rPr>
        <w:t>的</w:t>
      </w:r>
      <w:r>
        <w:rPr>
          <w:sz w:val="24"/>
        </w:rPr>
        <w:t>20%作为违约金。若造成甲方损失的，违约金不足以弥补甲方损失的，应赔偿甲方的直接损失和间接损失，甲方有权要求乙方补足损失，乙方还应赔偿甲方为实现本合同项下权利而产生的律师费、保全费、公证费、担保费、鉴定费、专家论证费等一切费用。</w:t>
      </w:r>
    </w:p>
    <w:p>
      <w:pPr>
        <w:pStyle w:val="null3"/>
        <w:ind w:firstLine="480"/>
        <w:jc w:val="both"/>
      </w:pPr>
      <w:r>
        <w:rPr>
          <w:sz w:val="24"/>
        </w:rPr>
        <w:t xml:space="preserve">8.9 </w:t>
      </w:r>
      <w:r>
        <w:rPr>
          <w:sz w:val="24"/>
        </w:rPr>
        <w:t>乙方不得将本合同的义务转包或分包给任何第三方，否则甲方有权要求乙方在指定的期限内完成整改。乙方拒绝整改或未在规定的期限内完成整改的，甲方有权单方解除本合同，甲方单方解除本合同后无需向乙方支付任何费用，已支付的费用乙方应予以全额返还。且乙方应向甲方</w:t>
      </w:r>
      <w:r>
        <w:rPr>
          <w:sz w:val="24"/>
        </w:rPr>
        <w:t>支付合同总价</w:t>
      </w:r>
      <w:r>
        <w:rPr>
          <w:sz w:val="24"/>
        </w:rPr>
        <w:t>的</w:t>
      </w:r>
      <w:r>
        <w:rPr>
          <w:sz w:val="24"/>
        </w:rPr>
        <w:t>20%作为违约金。若造成甲方损失的，违约金不足以弥补甲方损失的，应赔偿甲方的直接损失和间接损失，甲方有权要求乙方补足损失，乙方还应赔偿甲方为实现本合同项下权利而产生的律师费、保全费、公证费、担保费、鉴定费、专家论证费等一切费用。</w:t>
      </w:r>
    </w:p>
    <w:p>
      <w:pPr>
        <w:pStyle w:val="null3"/>
        <w:ind w:firstLine="480"/>
        <w:jc w:val="both"/>
      </w:pPr>
      <w:r>
        <w:rPr>
          <w:sz w:val="24"/>
        </w:rPr>
        <w:t xml:space="preserve">8.10 </w:t>
      </w:r>
      <w:r>
        <w:rPr>
          <w:sz w:val="24"/>
        </w:rPr>
        <w:t>乙方未经甲方书面同意将本合同下获得的所有技术成果泄漏或转让给任何第三方的，乙方应向甲方</w:t>
      </w:r>
      <w:r>
        <w:rPr>
          <w:sz w:val="24"/>
        </w:rPr>
        <w:t>支付合同总价</w:t>
      </w:r>
      <w:r>
        <w:rPr>
          <w:sz w:val="24"/>
        </w:rPr>
        <w:t>的</w:t>
      </w:r>
      <w:r>
        <w:rPr>
          <w:sz w:val="24"/>
        </w:rPr>
        <w:t>20%作为违约金。若造成甲方损失的，违约金不足以弥补甲方损失的，应赔偿甲方的直接损失和间接损失，甲方有权要求乙方补足损失，乙方还应赔偿甲方为实现本合同项下权利而产生的律师费、保全费、公证费、担保费、鉴定费、专家论证费等一切费用。</w:t>
      </w:r>
    </w:p>
    <w:p>
      <w:pPr>
        <w:pStyle w:val="null3"/>
        <w:ind w:firstLine="480"/>
        <w:jc w:val="both"/>
      </w:pPr>
      <w:r>
        <w:rPr>
          <w:sz w:val="24"/>
        </w:rPr>
        <w:t xml:space="preserve">8.11 </w:t>
      </w:r>
      <w:r>
        <w:rPr>
          <w:sz w:val="24"/>
        </w:rPr>
        <w:t>乙方应对自身提交的所有技术成果文件的真实性、准确性、完整性负责。若因乙方提供的技术成果文件造成质量事故等问题的，乙方应承担一切经济和法律责任。若造成甲方损失的，违约金不足以弥补甲方损失的，应赔偿甲方的直接损失和间接损失，甲方有权要求乙方补足损失，乙方还应赔偿甲方为实现本合同项下权利而产生的律师费、保全费、公证费、担保费、鉴定费、专家论证费等一切费用。</w:t>
      </w:r>
    </w:p>
    <w:p>
      <w:pPr>
        <w:pStyle w:val="null3"/>
        <w:ind w:firstLine="480"/>
        <w:jc w:val="both"/>
      </w:pPr>
      <w:r>
        <w:rPr>
          <w:sz w:val="24"/>
        </w:rPr>
        <w:t xml:space="preserve">8.12 </w:t>
      </w:r>
      <w:r>
        <w:rPr>
          <w:sz w:val="24"/>
        </w:rPr>
        <w:t>合同履行期间，乙方如存在未履行各阶段服务内容包括但不限于违反国家、省、市等规范、技术要求等，甲方在常规检查中未能被发现的违约或违法行为，如系通过第三方审计、举报查实后，乙方应按合同约定</w:t>
      </w:r>
      <w:r>
        <w:rPr>
          <w:sz w:val="24"/>
        </w:rPr>
        <w:t>金额</w:t>
      </w:r>
      <w:r>
        <w:rPr>
          <w:sz w:val="24"/>
        </w:rPr>
        <w:t>的</w:t>
      </w:r>
      <w:r>
        <w:rPr>
          <w:sz w:val="24"/>
        </w:rPr>
        <w:t>1.5倍向甲方承担违约责任或损失赔偿责任。如系在竣工验收后或质保期期满后，甲方发现的或通过第三方审计、举报查实的，甲方仍有权要求乙方承担原合同约定标准2倍的违约责任及赔偿责任，如合同中没有具体约定违约责任或损失计算方法的，则按</w:t>
      </w:r>
      <w:r>
        <w:rPr>
          <w:sz w:val="24"/>
        </w:rPr>
        <w:t>合同总价</w:t>
      </w:r>
      <w:r>
        <w:rPr>
          <w:sz w:val="24"/>
        </w:rPr>
        <w:t>的</w:t>
      </w:r>
      <w:r>
        <w:rPr>
          <w:sz w:val="24"/>
        </w:rPr>
        <w:t>20%向甲方支付违约金，约定违约金不足以弥补甲方损失的，甲方有权要求乙方赔偿因此给甲方导致的所有损失</w:t>
      </w:r>
      <w:r>
        <w:rPr>
          <w:sz w:val="24"/>
        </w:rPr>
        <w:t>（</w:t>
      </w:r>
      <w:r>
        <w:rPr>
          <w:sz w:val="24"/>
        </w:rPr>
        <w:t>包含甲方为实现本合同项下权利而产生的律师费、保全费、保全保险费、公证费、担保费、鉴定费、专家论证费等一切主张权利的费用</w:t>
      </w:r>
      <w:r>
        <w:rPr>
          <w:sz w:val="24"/>
        </w:rPr>
        <w:t>）</w:t>
      </w:r>
      <w:r>
        <w:rPr>
          <w:sz w:val="24"/>
        </w:rPr>
        <w:t>，乙方不得以工程已经竣工验收提出抗辩意见，乙方确认按本条主张权利的诉讼时效自甲方发现之日或被审计、举报后查明之日起算。</w:t>
      </w:r>
    </w:p>
    <w:p>
      <w:pPr>
        <w:pStyle w:val="null3"/>
        <w:ind w:firstLine="480"/>
        <w:jc w:val="both"/>
      </w:pPr>
      <w:r>
        <w:rPr>
          <w:sz w:val="24"/>
        </w:rPr>
        <w:t xml:space="preserve">8.13 </w:t>
      </w:r>
      <w:r>
        <w:rPr>
          <w:sz w:val="24"/>
        </w:rPr>
        <w:t>因乙方工作不到位、工作疏漏、未完全履行合同义务等原因导致项目</w:t>
      </w:r>
      <w:r>
        <w:rPr>
          <w:sz w:val="24"/>
        </w:rPr>
        <w:t>涉铁施工图方案修改、</w:t>
      </w:r>
      <w:r>
        <w:rPr>
          <w:sz w:val="24"/>
        </w:rPr>
        <w:t>安全评估与监测方案多次反复</w:t>
      </w:r>
      <w:r>
        <w:rPr>
          <w:sz w:val="24"/>
        </w:rPr>
        <w:t>等情况并造成甲方损失的，乙方应向甲方支付</w:t>
      </w:r>
      <w:r>
        <w:rPr>
          <w:sz w:val="24"/>
        </w:rPr>
        <w:t>合同总价</w:t>
      </w:r>
      <w:r>
        <w:rPr>
          <w:sz w:val="24"/>
        </w:rPr>
        <w:t>20%的违约金，违约金不足以弥补甲方损失的，应赔偿甲方的直接损失和间接损失，甲方有权要求乙方补足损失，乙方还应赔偿甲方为实现本合同项下权利而产生的律师费、保全费、公证费、担保费、鉴定费、专家论证费等一切费用。</w:t>
      </w:r>
    </w:p>
    <w:p>
      <w:pPr>
        <w:pStyle w:val="null3"/>
        <w:ind w:firstLine="480"/>
        <w:jc w:val="both"/>
      </w:pPr>
      <w:r>
        <w:rPr>
          <w:sz w:val="24"/>
        </w:rPr>
        <w:t>8.14 本项目监测方案中涉及铁路安全部分的内容必须在得到监测范围对应铁路部门审核同意后方可实施。乙方必须跟踪落实方案审核进度，如逾期的，乙方须按每逾期一天向甲方支付人民币2000元作为违约金。若需要增加其他项目，项目总费用按本项目结算要求执行，甲方不再增加任何费用。</w:t>
      </w:r>
    </w:p>
    <w:p>
      <w:pPr>
        <w:pStyle w:val="null3"/>
        <w:jc w:val="both"/>
      </w:pPr>
      <w:r>
        <w:rPr>
          <w:sz w:val="24"/>
          <w:b/>
        </w:rPr>
        <w:t>第九条</w:t>
      </w:r>
      <w:r>
        <w:rPr>
          <w:sz w:val="24"/>
          <w:b/>
        </w:rPr>
        <w:t>联络</w:t>
      </w:r>
    </w:p>
    <w:p>
      <w:pPr>
        <w:pStyle w:val="null3"/>
        <w:ind w:firstLine="480"/>
        <w:jc w:val="both"/>
      </w:pPr>
      <w:r>
        <w:rPr>
          <w:sz w:val="24"/>
        </w:rPr>
        <w:t>9.1 与合同有关的通知、批准、证明、证书、指示、要求、请求、同意、意见、确定和决定等，均应采用书面形式。</w:t>
      </w:r>
    </w:p>
    <w:p>
      <w:pPr>
        <w:pStyle w:val="null3"/>
        <w:ind w:firstLine="480"/>
        <w:jc w:val="both"/>
      </w:pPr>
      <w:r>
        <w:rPr>
          <w:sz w:val="24"/>
        </w:rPr>
        <w:t>9.2 第9.1条款中的通知、批准、证明、证书、指示、要求、请求、同意、意见、确定和决定等来往函件，均应在合同约定的期限内送达本合同第八条指定的地点和指定的接收人，并办理签收手续。当面交付上述文件的，在交付之时视为送达；以邮寄方式交付的，寄出、发出或者投邮后即视为送达。</w:t>
      </w:r>
    </w:p>
    <w:p>
      <w:pPr>
        <w:pStyle w:val="null3"/>
        <w:ind w:firstLine="480"/>
        <w:jc w:val="both"/>
      </w:pPr>
      <w:r>
        <w:rPr>
          <w:sz w:val="24"/>
        </w:rPr>
        <w:t>9.3 各方的联络通过“双方代表”进行。一方变更联络方式的，应提前 7个工作日书面通知对方。未履行书面通知义务的，一方按原联络方式向另一方发出相关材料或通知，均视为已履行送达义务。</w:t>
      </w:r>
    </w:p>
    <w:p>
      <w:pPr>
        <w:pStyle w:val="null3"/>
        <w:ind w:firstLine="482"/>
        <w:jc w:val="both"/>
      </w:pPr>
      <w:r>
        <w:rPr>
          <w:sz w:val="24"/>
          <w:b/>
        </w:rPr>
        <w:t>第十条</w:t>
      </w:r>
      <w:r>
        <w:rPr>
          <w:sz w:val="24"/>
          <w:b/>
        </w:rPr>
        <w:t>保密要求</w:t>
      </w:r>
    </w:p>
    <w:p>
      <w:pPr>
        <w:pStyle w:val="null3"/>
        <w:ind w:firstLine="480"/>
      </w:pPr>
      <w:r>
        <w:rPr>
          <w:sz w:val="24"/>
        </w:rPr>
        <w:t>10.1 未经对方书面同意，任何一方当事人不得将有关文件、技术秘密、数据信息、需要保密的资料和信息泄露给他人或公开发表与引用。</w:t>
      </w:r>
    </w:p>
    <w:p>
      <w:pPr>
        <w:pStyle w:val="null3"/>
        <w:ind w:firstLine="480"/>
      </w:pPr>
      <w:r>
        <w:rPr>
          <w:sz w:val="24"/>
        </w:rPr>
        <w:t>10.2 当发生下属情形之一时，有关一方对相应的保密资料和信息不受本保密条款义务的约束：</w:t>
      </w:r>
    </w:p>
    <w:p>
      <w:pPr>
        <w:pStyle w:val="null3"/>
        <w:ind w:firstLine="480"/>
      </w:pPr>
      <w:r>
        <w:rPr>
          <w:sz w:val="24"/>
        </w:rPr>
        <w:t>（</w:t>
      </w:r>
      <w:r>
        <w:rPr>
          <w:sz w:val="24"/>
        </w:rPr>
        <w:t>1）保密资料和信息的提供方主动公开；</w:t>
      </w:r>
    </w:p>
    <w:p>
      <w:pPr>
        <w:pStyle w:val="null3"/>
        <w:ind w:firstLine="480"/>
      </w:pPr>
      <w:r>
        <w:rPr>
          <w:sz w:val="24"/>
        </w:rPr>
        <w:t>（</w:t>
      </w:r>
      <w:r>
        <w:rPr>
          <w:sz w:val="24"/>
        </w:rPr>
        <w:t>2）非因一方或其涉密人员原因使保密资料和信息已经进入公共渠道；</w:t>
      </w:r>
    </w:p>
    <w:p>
      <w:pPr>
        <w:pStyle w:val="null3"/>
        <w:ind w:firstLine="480"/>
      </w:pPr>
      <w:r>
        <w:rPr>
          <w:sz w:val="24"/>
        </w:rPr>
        <w:t>（</w:t>
      </w:r>
      <w:r>
        <w:rPr>
          <w:sz w:val="24"/>
        </w:rPr>
        <w:t>3）有管辖权的司法机关和/或行政管理机关/或监管机构按照法律规定提出要求；</w:t>
      </w:r>
    </w:p>
    <w:p>
      <w:pPr>
        <w:pStyle w:val="null3"/>
        <w:ind w:firstLine="480"/>
      </w:pPr>
      <w:r>
        <w:rPr>
          <w:sz w:val="24"/>
        </w:rPr>
        <w:t>（</w:t>
      </w:r>
      <w:r>
        <w:rPr>
          <w:sz w:val="24"/>
        </w:rPr>
        <w:t>4）法律规定的其他情形。</w:t>
      </w:r>
    </w:p>
    <w:p>
      <w:pPr>
        <w:pStyle w:val="null3"/>
        <w:ind w:firstLine="480"/>
      </w:pPr>
      <w:r>
        <w:rPr>
          <w:sz w:val="24"/>
        </w:rPr>
        <w:t>10.3 本条款的保密义务不因本合同的终止而终止，除非发生10.2条款约定的情形。</w:t>
      </w:r>
    </w:p>
    <w:p>
      <w:pPr>
        <w:pStyle w:val="null3"/>
        <w:ind w:firstLine="482"/>
        <w:jc w:val="both"/>
      </w:pPr>
      <w:r>
        <w:rPr>
          <w:sz w:val="24"/>
          <w:b/>
        </w:rPr>
        <w:t>第十一条</w:t>
      </w:r>
      <w:r>
        <w:rPr>
          <w:sz w:val="24"/>
          <w:b/>
        </w:rPr>
        <w:t>不可抗力</w:t>
      </w:r>
    </w:p>
    <w:p>
      <w:pPr>
        <w:pStyle w:val="null3"/>
        <w:ind w:firstLine="480"/>
      </w:pPr>
      <w:r>
        <w:rPr>
          <w:sz w:val="24"/>
        </w:rPr>
        <w:t>11.1 如果出现不可抗力事件（包括但不限于：突发公共卫生事件、无法限制的战争、动乱、罢工、闭厂、空中运行物体坠落和非任何一方造成的爆炸、火灾，以及暴风、雪、雷、地震、洪灾等自然灾害以及政府行为，诸如此类超出合理控制能力之外的情况），而妨碍任何一方执行合同义务，那么在上述事件持续期间，将暂停合同义务的执行，并且受影响的一方不对由此而引起的任何延误负责。</w:t>
      </w:r>
    </w:p>
    <w:p>
      <w:pPr>
        <w:pStyle w:val="null3"/>
        <w:ind w:firstLine="480"/>
      </w:pPr>
      <w:r>
        <w:rPr>
          <w:sz w:val="24"/>
        </w:rPr>
        <w:t>11.2 声称遭受不可抗力事件而不能履行义务的一方应采取适当措施减少或消除不可抗力事件的影响，并应在不可抗力事件发生后十个工作日内以书面形式通知另一方，并应同时提交不可抗力的有关证明文件。</w:t>
      </w:r>
    </w:p>
    <w:p>
      <w:pPr>
        <w:pStyle w:val="null3"/>
        <w:ind w:firstLine="482"/>
        <w:jc w:val="both"/>
      </w:pPr>
      <w:r>
        <w:rPr>
          <w:sz w:val="24"/>
          <w:b/>
        </w:rPr>
        <w:t>第十二条</w:t>
      </w:r>
      <w:r>
        <w:rPr>
          <w:sz w:val="24"/>
          <w:b/>
        </w:rPr>
        <w:t>争议解决</w:t>
      </w:r>
    </w:p>
    <w:p>
      <w:pPr>
        <w:pStyle w:val="null3"/>
        <w:ind w:firstLine="480"/>
        <w:jc w:val="both"/>
      </w:pPr>
      <w:r>
        <w:rPr>
          <w:sz w:val="24"/>
        </w:rPr>
        <w:t>12.1 合同实施或与合同有关的一切争端应通过各方友好协商解决。如果协商不成，任何一方可向项目所在地人民法院提起诉讼。协商、调解和诉讼期间，合同应继续执行，合同各方不得以争议为由拒绝执行。</w:t>
      </w:r>
    </w:p>
    <w:p>
      <w:pPr>
        <w:pStyle w:val="null3"/>
        <w:ind w:firstLine="480"/>
        <w:jc w:val="both"/>
      </w:pPr>
      <w:r>
        <w:rPr>
          <w:sz w:val="24"/>
        </w:rPr>
        <w:t>12.2</w:t>
      </w:r>
      <w:r>
        <w:rPr>
          <w:sz w:val="24"/>
        </w:rPr>
        <w:t>乙方违约的，甲方在维护权益时而支出的律师费、诉讼费、鉴定费、保全费、因保全而支出的保险费等一切费用由乙方承担。</w:t>
      </w:r>
    </w:p>
    <w:p>
      <w:pPr>
        <w:pStyle w:val="null3"/>
        <w:ind w:firstLine="482"/>
        <w:jc w:val="both"/>
      </w:pPr>
      <w:r>
        <w:rPr>
          <w:sz w:val="24"/>
          <w:b/>
        </w:rPr>
        <w:t>第十三条</w:t>
      </w:r>
      <w:r>
        <w:rPr>
          <w:sz w:val="24"/>
          <w:b/>
        </w:rPr>
        <w:t>合同文件的构成</w:t>
      </w:r>
    </w:p>
    <w:p>
      <w:pPr>
        <w:pStyle w:val="null3"/>
        <w:ind w:firstLine="480"/>
        <w:jc w:val="both"/>
      </w:pPr>
      <w:r>
        <w:rPr>
          <w:sz w:val="24"/>
        </w:rPr>
        <w:t>本合同与下列文件一起构成合同文件：</w:t>
      </w:r>
    </w:p>
    <w:p>
      <w:pPr>
        <w:pStyle w:val="null3"/>
        <w:ind w:firstLine="480"/>
        <w:jc w:val="both"/>
      </w:pPr>
      <w:r>
        <w:rPr>
          <w:sz w:val="24"/>
        </w:rPr>
        <w:t>（一）本合同修正及补充文件；</w:t>
      </w:r>
    </w:p>
    <w:p>
      <w:pPr>
        <w:pStyle w:val="null3"/>
        <w:ind w:firstLine="480"/>
        <w:jc w:val="both"/>
      </w:pPr>
      <w:r>
        <w:rPr>
          <w:sz w:val="24"/>
        </w:rPr>
        <w:t>（二）本合同书；</w:t>
      </w:r>
    </w:p>
    <w:p>
      <w:pPr>
        <w:pStyle w:val="null3"/>
        <w:ind w:firstLine="480"/>
        <w:jc w:val="both"/>
      </w:pPr>
      <w:r>
        <w:rPr>
          <w:sz w:val="24"/>
        </w:rPr>
        <w:t>（三）双认可的工程变更、会议纪要等书面文件；</w:t>
      </w:r>
    </w:p>
    <w:p>
      <w:pPr>
        <w:pStyle w:val="null3"/>
        <w:ind w:firstLine="480"/>
        <w:jc w:val="both"/>
      </w:pPr>
      <w:r>
        <w:rPr>
          <w:sz w:val="24"/>
        </w:rPr>
        <w:t>（四）其他双方认可的文件。</w:t>
      </w:r>
    </w:p>
    <w:p>
      <w:pPr>
        <w:pStyle w:val="null3"/>
        <w:ind w:firstLine="480"/>
        <w:jc w:val="both"/>
      </w:pPr>
      <w:r>
        <w:rPr>
          <w:sz w:val="24"/>
        </w:rPr>
        <w:t>构成本合同的文件若不一致时，则按上述排列次序进行解释，同一类文件以最新时间为准。</w:t>
      </w:r>
    </w:p>
    <w:p>
      <w:pPr>
        <w:pStyle w:val="null3"/>
        <w:ind w:firstLine="482"/>
        <w:jc w:val="both"/>
      </w:pPr>
      <w:r>
        <w:rPr>
          <w:sz w:val="24"/>
          <w:b/>
        </w:rPr>
        <w:t>第十四条</w:t>
      </w:r>
      <w:r>
        <w:rPr>
          <w:sz w:val="24"/>
          <w:b/>
        </w:rPr>
        <w:t>履约担保</w:t>
      </w:r>
    </w:p>
    <w:p>
      <w:pPr>
        <w:pStyle w:val="null3"/>
        <w:ind w:firstLine="480"/>
        <w:jc w:val="both"/>
      </w:pPr>
      <w:r>
        <w:rPr>
          <w:sz w:val="24"/>
        </w:rPr>
        <w:t>14.1 合同协议书签署前（自中标通知书发出之日起30日内），乙方应提交履约担保。履约担保的金额为：¥             元（即签约合同总价×5%）</w:t>
      </w:r>
    </w:p>
    <w:p>
      <w:pPr>
        <w:pStyle w:val="null3"/>
        <w:ind w:firstLine="480"/>
        <w:jc w:val="both"/>
      </w:pPr>
      <w:r>
        <w:rPr>
          <w:sz w:val="24"/>
        </w:rPr>
        <w:t>14.2 履约担保可采用银行转账、支票、履约保函等非现金形式提交。如采用银行转账或者支票形式提交的，履约保证金从乙方基本账户递交，请乙方在合同签订前递交至甲方。</w:t>
      </w:r>
    </w:p>
    <w:p>
      <w:pPr>
        <w:pStyle w:val="null3"/>
        <w:ind w:firstLine="480"/>
        <w:jc w:val="both"/>
      </w:pPr>
      <w:r>
        <w:rPr>
          <w:sz w:val="24"/>
        </w:rPr>
        <w:t>如采用金融机构、担保公司等开具的履约担保函等形式提交履约保证金的，履约担保函须开具给甲方，并在合同签订前递交至甲方。履约担保采用保函方式递交的，履约保函应在采购合同有效期满后</w:t>
      </w:r>
      <w:r>
        <w:rPr>
          <w:sz w:val="24"/>
        </w:rPr>
        <w:t>30天继续有效。履约保函格式详见招标文件。</w:t>
      </w:r>
    </w:p>
    <w:p>
      <w:pPr>
        <w:pStyle w:val="null3"/>
        <w:ind w:firstLine="480"/>
        <w:jc w:val="both"/>
      </w:pPr>
      <w:r>
        <w:rPr>
          <w:sz w:val="24"/>
        </w:rPr>
        <w:t>14.3 如采用履约保函提交履约担保的，履约保函应由银行支行级（含）以上机构、政府性融资担保机构或保险公司出具，履约保函的格式及有效期要求见合同招标文件，并符合如下要求：</w:t>
      </w:r>
    </w:p>
    <w:p>
      <w:pPr>
        <w:pStyle w:val="null3"/>
        <w:ind w:firstLine="480"/>
        <w:jc w:val="both"/>
      </w:pPr>
      <w:r>
        <w:rPr>
          <w:sz w:val="24"/>
        </w:rPr>
        <w:t>14.3.1银行支行级（含）以上机构、政府性融资担保机构或保险公司出具的担保不能对受益人的索赔设定任何限制条件和免责条款，并应注明是无条件不可撤销，承诺收到受益人书面通知后无须受益人出具任何证明或陈述理由即可为受益人支付保证金。</w:t>
      </w:r>
    </w:p>
    <w:p>
      <w:pPr>
        <w:pStyle w:val="null3"/>
        <w:ind w:firstLine="480"/>
        <w:jc w:val="both"/>
      </w:pPr>
      <w:r>
        <w:rPr>
          <w:sz w:val="24"/>
        </w:rPr>
        <w:t xml:space="preserve">14.3.2 </w:t>
      </w:r>
      <w:r>
        <w:rPr>
          <w:sz w:val="24"/>
        </w:rPr>
        <w:t>使用政府性融资担保机构出具保函的，出具保函的机构应当符合机构所在地省一级或以上人民政府确定的监督管理部门批准设立的条件。</w:t>
      </w:r>
    </w:p>
    <w:p>
      <w:pPr>
        <w:pStyle w:val="null3"/>
        <w:ind w:firstLine="480"/>
        <w:jc w:val="both"/>
      </w:pPr>
      <w:r>
        <w:rPr>
          <w:sz w:val="24"/>
        </w:rPr>
        <w:t>14.3.3保险公司所提供的建设工程保证保险条款应当经过中国保监会批准、备案或注册，并在本公司门户网站主动公开单位信息、投保单（范本）以及保险合同含条款（范本）。</w:t>
      </w:r>
    </w:p>
    <w:p>
      <w:pPr>
        <w:pStyle w:val="null3"/>
        <w:ind w:firstLine="480"/>
        <w:jc w:val="both"/>
      </w:pPr>
      <w:r>
        <w:rPr>
          <w:sz w:val="24"/>
        </w:rPr>
        <w:t>14.3.4以上所有担保机构出现丧失担保资质或索赔拒付行为的，项目承包单位必须及时更换该担保机构出具的工程担保。</w:t>
      </w:r>
    </w:p>
    <w:p>
      <w:pPr>
        <w:pStyle w:val="null3"/>
        <w:ind w:firstLine="480"/>
        <w:jc w:val="both"/>
      </w:pPr>
      <w:r>
        <w:rPr>
          <w:sz w:val="24"/>
        </w:rPr>
        <w:t>14.4 同一银行分支机构不得为同一工程提供承包商履约保证担保和业主工程款支付保证担保。</w:t>
      </w:r>
    </w:p>
    <w:p>
      <w:pPr>
        <w:pStyle w:val="null3"/>
        <w:ind w:firstLine="480"/>
        <w:jc w:val="both"/>
      </w:pPr>
      <w:r>
        <w:rPr>
          <w:sz w:val="24"/>
        </w:rPr>
        <w:t>14.5 如乙方采用银行转账或者支票形式提交履约保证金的，履约保证金从乙方基本账户递交，乙方应在合同签订前递交至甲方。如果乙方提交履约保证金的，乙方向甲方交纳同等数额的履约保证金作为履约担保，履约保证金应以乙方名义通过银行转账或电汇方式转入甲方指定的银行账户，甲方不接受由其分支机构账户或私人账户、其他单位账户以现金、转账等方式转入的保证金。无论以何种形式转入的履约保证金，在担保期结束且乙方完成合同义务并不存在任何违约行为的情况下，经乙方申请，甲方一律以银行转账的方式无息退回到乙方原汇入账户。履约保证金的数额应以存入甲方指定的银行账户为准。</w:t>
      </w:r>
    </w:p>
    <w:p>
      <w:pPr>
        <w:pStyle w:val="null3"/>
        <w:ind w:firstLine="480"/>
        <w:jc w:val="both"/>
      </w:pPr>
      <w:r>
        <w:rPr>
          <w:sz w:val="24"/>
        </w:rPr>
        <w:t>乙方应将履约保证金缴纳银行回单作为履约保证金缴纳凭据。</w:t>
      </w:r>
    </w:p>
    <w:p>
      <w:pPr>
        <w:pStyle w:val="null3"/>
        <w:ind w:firstLine="480"/>
        <w:jc w:val="both"/>
      </w:pPr>
      <w:r>
        <w:rPr>
          <w:sz w:val="24"/>
        </w:rPr>
        <w:t>甲方指定的履约保证金账号：</w:t>
      </w:r>
    </w:p>
    <w:p>
      <w:pPr>
        <w:pStyle w:val="null3"/>
        <w:ind w:firstLine="480"/>
        <w:jc w:val="both"/>
      </w:pPr>
      <w:r>
        <w:rPr>
          <w:sz w:val="24"/>
        </w:rPr>
        <w:t>开户银行：</w:t>
      </w:r>
    </w:p>
    <w:p>
      <w:pPr>
        <w:pStyle w:val="null3"/>
        <w:ind w:firstLine="480"/>
        <w:jc w:val="both"/>
      </w:pPr>
      <w:r>
        <w:rPr>
          <w:sz w:val="24"/>
        </w:rPr>
        <w:t>账号：</w:t>
      </w:r>
    </w:p>
    <w:p>
      <w:pPr>
        <w:pStyle w:val="null3"/>
        <w:ind w:firstLine="480"/>
        <w:jc w:val="both"/>
      </w:pPr>
      <w:r>
        <w:rPr>
          <w:sz w:val="24"/>
        </w:rPr>
        <w:t>收款人名称：</w:t>
      </w:r>
    </w:p>
    <w:p>
      <w:pPr>
        <w:pStyle w:val="null3"/>
        <w:ind w:firstLine="480"/>
        <w:jc w:val="both"/>
      </w:pPr>
      <w:r>
        <w:rPr>
          <w:sz w:val="24"/>
        </w:rPr>
        <w:t>14.6 如果乙方提交的履约保函的有效期届满时间先于招标文件、服务合同文件要求的，乙方应在原提交的履约保函有效期届满前15天内，无条件办理保函延期手续，否则视为乙方违约，甲方可在保函到期前将保函金额转为现金存入履约保证金账户。</w:t>
      </w:r>
      <w:r>
        <w:rPr>
          <w:sz w:val="24"/>
        </w:rPr>
        <w:t>如担保银行的履约保函在规定有效日期内仍未竣工验收合格，涉城际咨询</w:t>
      </w:r>
      <w:r>
        <w:rPr>
          <w:sz w:val="24"/>
        </w:rPr>
        <w:t>各项</w:t>
      </w:r>
      <w:r>
        <w:rPr>
          <w:sz w:val="24"/>
        </w:rPr>
        <w:t>服务</w:t>
      </w:r>
      <w:r>
        <w:rPr>
          <w:sz w:val="24"/>
        </w:rPr>
        <w:t>均</w:t>
      </w:r>
      <w:r>
        <w:rPr>
          <w:sz w:val="24"/>
        </w:rPr>
        <w:t>未结算完毕，合同双方未签字确认的，必须在到期前</w:t>
      </w:r>
      <w:r>
        <w:rPr>
          <w:sz w:val="24"/>
        </w:rPr>
        <w:t>10天办妥延期手续；否则，发包人有权向出具履约担保的银行提取履约保证金。承包人依据委托检测合同全面履行自己的义务并不存在任何违约行为的情况下,发包人将履约保函原件在其有效期结束后30天退还给承包人。</w:t>
      </w:r>
    </w:p>
    <w:p>
      <w:pPr>
        <w:pStyle w:val="null3"/>
        <w:ind w:firstLine="480"/>
        <w:jc w:val="both"/>
      </w:pPr>
      <w:r>
        <w:rPr>
          <w:sz w:val="24"/>
        </w:rPr>
        <w:t>14.7 乙方不能按要求提交履约担保的，视为放弃中标。</w:t>
      </w:r>
    </w:p>
    <w:p>
      <w:pPr>
        <w:pStyle w:val="null3"/>
        <w:ind w:firstLine="480"/>
        <w:jc w:val="both"/>
      </w:pPr>
      <w:r>
        <w:rPr>
          <w:sz w:val="24"/>
        </w:rPr>
        <w:t>14.8发生下列情况之一的，履约担保将被不予退还：</w:t>
      </w:r>
    </w:p>
    <w:p>
      <w:pPr>
        <w:pStyle w:val="null3"/>
        <w:ind w:firstLine="480"/>
        <w:jc w:val="both"/>
      </w:pPr>
      <w:r>
        <w:rPr>
          <w:sz w:val="24"/>
        </w:rPr>
        <w:t>14.8.1乙方将本项目转让给他人，或者将中标项目分包给他人的，甲方可依法不予退还其履约担保；</w:t>
      </w:r>
    </w:p>
    <w:p>
      <w:pPr>
        <w:pStyle w:val="null3"/>
        <w:ind w:firstLine="480"/>
        <w:jc w:val="both"/>
      </w:pPr>
      <w:r>
        <w:rPr>
          <w:sz w:val="24"/>
        </w:rPr>
        <w:t>14.8.2乙方在履行采购合同期间，违反有关法律法规的规定及合同约定的条款，损害了甲方的利益，甲方可依法不予退还其履约担保。</w:t>
      </w:r>
    </w:p>
    <w:p>
      <w:pPr>
        <w:pStyle w:val="null3"/>
        <w:ind w:firstLine="482"/>
        <w:jc w:val="both"/>
      </w:pPr>
      <w:r>
        <w:rPr>
          <w:sz w:val="24"/>
          <w:b/>
        </w:rPr>
        <w:t>第十五条</w:t>
      </w:r>
      <w:r>
        <w:rPr>
          <w:sz w:val="24"/>
          <w:b/>
        </w:rPr>
        <w:t>其他</w:t>
      </w:r>
    </w:p>
    <w:p>
      <w:pPr>
        <w:pStyle w:val="null3"/>
        <w:ind w:firstLine="480"/>
        <w:jc w:val="both"/>
      </w:pPr>
      <w:r>
        <w:rPr>
          <w:sz w:val="24"/>
        </w:rPr>
        <w:t>1</w:t>
      </w:r>
      <w:r>
        <w:rPr>
          <w:sz w:val="24"/>
        </w:rPr>
        <w:t>5</w:t>
      </w:r>
      <w:r>
        <w:rPr>
          <w:sz w:val="24"/>
        </w:rPr>
        <w:t>.1 本合同未尽事宜，由双方另行协商，并签订补充协议。补充协议与本协议具有同等法律效力。补充协议如与本协议有冲突的，以补充协议为准。</w:t>
      </w:r>
    </w:p>
    <w:p>
      <w:pPr>
        <w:pStyle w:val="null3"/>
        <w:ind w:firstLine="480"/>
        <w:jc w:val="both"/>
      </w:pPr>
      <w:r>
        <w:rPr>
          <w:sz w:val="24"/>
        </w:rPr>
        <w:t>1</w:t>
      </w:r>
      <w:r>
        <w:rPr>
          <w:sz w:val="24"/>
        </w:rPr>
        <w:t>5</w:t>
      </w:r>
      <w:r>
        <w:rPr>
          <w:sz w:val="24"/>
        </w:rPr>
        <w:t>.2 本合同自甲、乙双方加盖公章且法定代表人（或其委托代理人）签字后开始生效。</w:t>
      </w:r>
    </w:p>
    <w:p>
      <w:pPr>
        <w:pStyle w:val="null3"/>
        <w:ind w:firstLine="480"/>
        <w:jc w:val="both"/>
      </w:pPr>
      <w:r>
        <w:rPr>
          <w:sz w:val="24"/>
        </w:rPr>
        <w:t>1</w:t>
      </w:r>
      <w:r>
        <w:rPr>
          <w:sz w:val="24"/>
        </w:rPr>
        <w:t>5</w:t>
      </w:r>
      <w:r>
        <w:rPr>
          <w:sz w:val="24"/>
        </w:rPr>
        <w:t>.3 本合同共</w:t>
      </w:r>
      <w:r>
        <w:rPr>
          <w:sz w:val="24"/>
          <w:u w:val="single"/>
        </w:rPr>
        <w:t>陆</w:t>
      </w:r>
      <w:r>
        <w:rPr>
          <w:sz w:val="24"/>
        </w:rPr>
        <w:t>份，甲方执</w:t>
      </w:r>
      <w:r>
        <w:rPr>
          <w:sz w:val="24"/>
        </w:rPr>
        <w:t>肆</w:t>
      </w:r>
      <w:r>
        <w:rPr>
          <w:sz w:val="24"/>
        </w:rPr>
        <w:t>份，乙方执</w:t>
      </w:r>
      <w:r>
        <w:rPr>
          <w:sz w:val="24"/>
          <w:u w:val="single"/>
        </w:rPr>
        <w:t>贰</w:t>
      </w:r>
      <w:r>
        <w:rPr>
          <w:sz w:val="24"/>
        </w:rPr>
        <w:t>份。</w:t>
      </w:r>
    </w:p>
    <w:p>
      <w:pPr>
        <w:pStyle w:val="null3"/>
        <w:ind w:firstLine="480"/>
        <w:jc w:val="both"/>
      </w:pPr>
      <w:r>
        <w:rPr>
          <w:sz w:val="24"/>
        </w:rPr>
        <w:t>1</w:t>
      </w:r>
      <w:r>
        <w:rPr>
          <w:sz w:val="24"/>
        </w:rPr>
        <w:t>5</w:t>
      </w:r>
      <w:r>
        <w:rPr>
          <w:sz w:val="24"/>
        </w:rPr>
        <w:t>.4 本合同于双方完全履行相应的合同义务并达到本合同目的后自动终止。合同终止后并不影响各方应有的权利和应承担的责任，双方仍应遵循诚实信用原则，继续履行本合同的通知、协助及保密等义务。</w:t>
      </w:r>
    </w:p>
    <w:p>
      <w:pPr>
        <w:pStyle w:val="null3"/>
        <w:ind w:firstLine="480"/>
        <w:jc w:val="both"/>
      </w:pPr>
      <w:r>
        <w:rPr>
          <w:sz w:val="24"/>
        </w:rPr>
        <w:t>附件</w:t>
      </w:r>
      <w:r>
        <w:rPr>
          <w:sz w:val="24"/>
        </w:rPr>
        <w:t>1：廉政协议</w:t>
      </w:r>
    </w:p>
    <w:p>
      <w:pPr>
        <w:pStyle w:val="null3"/>
        <w:ind w:firstLine="480"/>
        <w:jc w:val="both"/>
      </w:pPr>
      <w:r>
        <w:rPr>
          <w:sz w:val="24"/>
        </w:rPr>
        <w:t>附件</w:t>
      </w:r>
      <w:r>
        <w:rPr>
          <w:sz w:val="24"/>
        </w:rPr>
        <w:t>2：中标通知书</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w:t>
            </w:r>
            <w:r>
              <w:rPr>
                <w:sz w:val="24"/>
                <w:u w:val="single"/>
              </w:rPr>
              <w:t>东莞水乡特色发展经济区工程建设中心</w:t>
            </w:r>
          </w:p>
          <w:p>
            <w:pPr>
              <w:pStyle w:val="null3"/>
              <w:jc w:val="both"/>
            </w:pPr>
            <w:r>
              <w:rPr>
                <w:sz w:val="24"/>
              </w:rPr>
              <w:t>（公章）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p>
            <w:pPr>
              <w:pStyle w:val="null3"/>
              <w:jc w:val="both"/>
            </w:pPr>
            <w:r>
              <w:rPr>
                <w:sz w:val="24"/>
              </w:rPr>
              <w:t>（公章）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住所地址：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住所地址：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r>
              <w:rPr>
                <w:sz w:val="24"/>
              </w:rPr>
              <w:t>（</w:t>
            </w:r>
            <w:r>
              <w:rPr>
                <w:sz w:val="24"/>
              </w:rPr>
              <w:t>签字</w:t>
            </w:r>
            <w:r>
              <w:rPr>
                <w:sz w:val="24"/>
              </w:rPr>
              <w:t>）</w:t>
            </w:r>
            <w:r>
              <w:rPr>
                <w:sz w:val="24"/>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r>
              <w:rPr>
                <w:sz w:val="24"/>
              </w:rPr>
              <w:t>（</w:t>
            </w:r>
            <w:r>
              <w:rPr>
                <w:sz w:val="24"/>
              </w:rPr>
              <w:t>签字</w:t>
            </w:r>
            <w:r>
              <w:rPr>
                <w:sz w:val="24"/>
              </w:rPr>
              <w:t>）</w:t>
            </w:r>
            <w:r>
              <w:rPr>
                <w:sz w:val="24"/>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项目负责人</w:t>
            </w:r>
            <w:r>
              <w:rPr>
                <w:sz w:val="24"/>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经办人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bl>
    <w:p>
      <w:pPr>
        <w:pStyle w:val="null3"/>
        <w:ind w:firstLine="482"/>
        <w:jc w:val="both"/>
      </w:pPr>
      <w:r>
        <w:rPr>
          <w:sz w:val="24"/>
          <w:b/>
        </w:rPr>
        <w:t>此仅为合同书样本，</w:t>
      </w:r>
      <w:r>
        <w:rPr>
          <w:sz w:val="24"/>
          <w:b/>
        </w:rPr>
        <w:t>乙方</w:t>
      </w:r>
      <w:r>
        <w:rPr>
          <w:sz w:val="24"/>
          <w:b/>
        </w:rPr>
        <w:t>需根据实际情况和甲方签订相应的合同！</w:t>
      </w:r>
    </w:p>
    <w:p>
      <w:pPr>
        <w:pStyle w:val="null3"/>
        <w:jc w:val="both"/>
      </w:pPr>
      <w:r>
        <w:rPr/>
        <w:t xml:space="preserve"> </w:t>
      </w:r>
    </w:p>
    <w:p>
      <w:pPr>
        <w:pStyle w:val="null3"/>
        <w:jc w:val="both"/>
      </w:pPr>
      <w:r>
        <w:rPr>
          <w:sz w:val="28"/>
        </w:rPr>
        <w:t>附件</w:t>
      </w:r>
      <w:r>
        <w:rPr>
          <w:sz w:val="28"/>
        </w:rPr>
        <w:t>1</w:t>
      </w:r>
      <w:r>
        <w:rPr>
          <w:sz w:val="28"/>
        </w:rPr>
        <w:t>：廉政协议</w:t>
      </w:r>
    </w:p>
    <w:p>
      <w:pPr>
        <w:pStyle w:val="null3"/>
        <w:jc w:val="center"/>
      </w:pPr>
      <w:r>
        <w:rPr>
          <w:sz w:val="32"/>
        </w:rPr>
        <w:t>廉政协议</w:t>
      </w:r>
    </w:p>
    <w:p>
      <w:pPr>
        <w:pStyle w:val="null3"/>
        <w:jc w:val="both"/>
      </w:pPr>
      <w:r>
        <w:rPr>
          <w:sz w:val="24"/>
        </w:rPr>
        <w:t>甲方：东莞水乡特色发展经济区工程建设中心</w:t>
      </w:r>
    </w:p>
    <w:p>
      <w:pPr>
        <w:pStyle w:val="null3"/>
        <w:jc w:val="both"/>
      </w:pPr>
      <w:r>
        <w:rPr>
          <w:sz w:val="24"/>
        </w:rPr>
        <w:t>乙方：</w:t>
      </w:r>
      <w:r>
        <w:rPr>
          <w:sz w:val="24"/>
        </w:rPr>
        <w:t>XX</w:t>
      </w:r>
    </w:p>
    <w:p>
      <w:pPr>
        <w:pStyle w:val="null3"/>
        <w:jc w:val="both"/>
      </w:pPr>
      <w:r>
        <w:rPr>
          <w:sz w:val="24"/>
        </w:rPr>
        <w:t>为规范双方业务往来活动，建立诚实守信的业务合作关系，推进廉洁建设，维护双方合法权益，经双方共同协商，防止违法违纪现象发生，就双方业务往来中的廉洁事宜达成如下协议。</w:t>
      </w:r>
    </w:p>
    <w:p>
      <w:pPr>
        <w:pStyle w:val="null3"/>
        <w:ind w:firstLine="480"/>
        <w:jc w:val="both"/>
      </w:pPr>
      <w:r>
        <w:rPr>
          <w:sz w:val="24"/>
        </w:rPr>
        <w:t>第一条：甲乙双方的权利和义务</w:t>
      </w:r>
    </w:p>
    <w:p>
      <w:pPr>
        <w:pStyle w:val="null3"/>
        <w:ind w:firstLine="480"/>
        <w:jc w:val="both"/>
      </w:pPr>
      <w:r>
        <w:rPr>
          <w:sz w:val="24"/>
        </w:rPr>
        <w:t>（一）严格遵守党和国家有关法律法规及党风廉政建设各项规定。</w:t>
      </w:r>
    </w:p>
    <w:p>
      <w:pPr>
        <w:pStyle w:val="null3"/>
        <w:ind w:firstLine="480"/>
        <w:jc w:val="both"/>
      </w:pPr>
      <w:r>
        <w:rPr>
          <w:sz w:val="24"/>
        </w:rPr>
        <w:t>（二）严格执行业务合同约定，自觉按合同履行。</w:t>
      </w:r>
    </w:p>
    <w:p>
      <w:pPr>
        <w:pStyle w:val="null3"/>
        <w:ind w:firstLine="480"/>
        <w:jc w:val="both"/>
      </w:pPr>
      <w:r>
        <w:rPr>
          <w:sz w:val="24"/>
        </w:rPr>
        <w:t>（三）双方的业务活动坚持公开、公平、公正、诚信的原则（商业秘密和合同文件另有规定之外），严禁损害国家和集体利益，违反法律法规及规章制度。</w:t>
      </w:r>
    </w:p>
    <w:p>
      <w:pPr>
        <w:pStyle w:val="null3"/>
        <w:ind w:firstLine="480"/>
        <w:jc w:val="both"/>
      </w:pPr>
      <w:r>
        <w:rPr>
          <w:sz w:val="24"/>
        </w:rPr>
        <w:t>（四）发现对方在业务活动中有违反廉政规定和本合同约定的行为时，有及时提醒和督促对方纠正的权利和义务。</w:t>
      </w:r>
    </w:p>
    <w:p>
      <w:pPr>
        <w:pStyle w:val="null3"/>
        <w:ind w:firstLine="480"/>
        <w:jc w:val="both"/>
      </w:pPr>
      <w:r>
        <w:rPr>
          <w:sz w:val="24"/>
        </w:rPr>
        <w:t>（五）发现对方在业务活动中有违反廉政规定和本合同约定的行为时，有权向对方主管部门或有关机构检举、揭发。</w:t>
      </w:r>
    </w:p>
    <w:p>
      <w:pPr>
        <w:pStyle w:val="null3"/>
        <w:ind w:firstLine="480"/>
        <w:jc w:val="both"/>
      </w:pPr>
      <w:r>
        <w:rPr>
          <w:sz w:val="24"/>
        </w:rPr>
        <w:t>第二条：甲方在廉政建设方面义务</w:t>
      </w:r>
    </w:p>
    <w:p>
      <w:pPr>
        <w:pStyle w:val="null3"/>
        <w:ind w:firstLine="480"/>
        <w:jc w:val="both"/>
      </w:pPr>
      <w:r>
        <w:rPr>
          <w:sz w:val="24"/>
        </w:rPr>
        <w:t>（一）甲方不准以任何形式向乙方及其工作人员索要馈赠礼金、礼品、有价证券、支付凭证、贵重物品等财物；</w:t>
      </w:r>
    </w:p>
    <w:p>
      <w:pPr>
        <w:pStyle w:val="null3"/>
        <w:ind w:firstLine="480"/>
        <w:jc w:val="both"/>
      </w:pPr>
      <w:r>
        <w:rPr>
          <w:sz w:val="24"/>
        </w:rPr>
        <w:t>（二）甲方不准以任何名义向乙方及其工作人员报销应由甲方或个人支付的任何费用。</w:t>
      </w:r>
    </w:p>
    <w:p>
      <w:pPr>
        <w:pStyle w:val="null3"/>
        <w:ind w:firstLine="480"/>
        <w:jc w:val="both"/>
      </w:pPr>
      <w:r>
        <w:rPr>
          <w:sz w:val="24"/>
        </w:rPr>
        <w:t>（三）甲方不准以任何理由参与乙方工作人员组织的有影响合作业务的宴请及娱乐活动；不得接受乙方提供的通讯工具、交通工具、高档办公用品等。</w:t>
      </w:r>
    </w:p>
    <w:p>
      <w:pPr>
        <w:pStyle w:val="null3"/>
        <w:ind w:firstLine="480"/>
        <w:jc w:val="both"/>
      </w:pPr>
      <w:r>
        <w:rPr>
          <w:sz w:val="24"/>
        </w:rPr>
        <w:t>（四）甲方不得接受乙方工作人员在住房装修、婚丧嫁娶、配偶、子女、亲友出国（境）旅游提供方便；不得接受乙方工作人员的配偶、子女及有利害关系的人员安排工作或劳务。</w:t>
      </w:r>
    </w:p>
    <w:p>
      <w:pPr>
        <w:pStyle w:val="null3"/>
        <w:ind w:firstLine="480"/>
        <w:jc w:val="both"/>
      </w:pPr>
      <w:r>
        <w:rPr>
          <w:sz w:val="24"/>
        </w:rPr>
        <w:t>（五）甲方及其工作人员不准与监管单位串通，违反有关规定和程序，损害乙方利益。</w:t>
      </w:r>
    </w:p>
    <w:p>
      <w:pPr>
        <w:pStyle w:val="null3"/>
        <w:ind w:firstLine="480"/>
        <w:jc w:val="both"/>
      </w:pPr>
      <w:r>
        <w:rPr>
          <w:sz w:val="24"/>
        </w:rPr>
        <w:t>（六）不得有其他违反法律法规、党纪政纪行为。</w:t>
      </w:r>
    </w:p>
    <w:p>
      <w:pPr>
        <w:pStyle w:val="null3"/>
        <w:ind w:firstLine="480"/>
        <w:jc w:val="both"/>
      </w:pPr>
      <w:r>
        <w:rPr>
          <w:sz w:val="24"/>
        </w:rPr>
        <w:t>第三条：乙方在廉政建设方面的义务</w:t>
      </w:r>
    </w:p>
    <w:p>
      <w:pPr>
        <w:pStyle w:val="null3"/>
        <w:ind w:firstLine="480"/>
        <w:jc w:val="both"/>
      </w:pPr>
      <w:r>
        <w:rPr>
          <w:sz w:val="24"/>
        </w:rPr>
        <w:t>（一）乙方不得以任何理由向甲方及其工作人员馈赠礼金、礼品和有价证券。</w:t>
      </w:r>
    </w:p>
    <w:p>
      <w:pPr>
        <w:pStyle w:val="null3"/>
        <w:ind w:firstLine="480"/>
        <w:jc w:val="both"/>
      </w:pPr>
      <w:r>
        <w:rPr>
          <w:sz w:val="24"/>
        </w:rPr>
        <w:t>（二）乙方不得以任何名义为甲方及其工作人员报销应由甲方单位或个人支付的任何费用。</w:t>
      </w:r>
    </w:p>
    <w:p>
      <w:pPr>
        <w:pStyle w:val="null3"/>
        <w:ind w:firstLine="480"/>
        <w:jc w:val="both"/>
      </w:pPr>
      <w:r>
        <w:rPr>
          <w:sz w:val="24"/>
        </w:rPr>
        <w:t>（三）乙方工作人员不得为甲方提供宴请、娱乐活动、高档消费；不得为甲方提供交通工具、通讯工具、高档办公用品等。</w:t>
      </w:r>
    </w:p>
    <w:p>
      <w:pPr>
        <w:pStyle w:val="null3"/>
        <w:ind w:firstLine="480"/>
        <w:jc w:val="both"/>
      </w:pPr>
      <w:r>
        <w:rPr>
          <w:sz w:val="24"/>
        </w:rPr>
        <w:t>（四）乙方及其工作人员不得为甲方在住房装修、婚丧嫁娶、配偶、子女、亲友出国（境）旅游等违反规定的相关活动提供方便。</w:t>
      </w:r>
    </w:p>
    <w:p>
      <w:pPr>
        <w:pStyle w:val="null3"/>
        <w:ind w:firstLine="480"/>
        <w:jc w:val="both"/>
      </w:pPr>
      <w:r>
        <w:rPr>
          <w:sz w:val="24"/>
        </w:rPr>
        <w:t>（五）乙方及其工作人员不得为甲方的配偶、子女及有利害关系的人员安排工作或劳务；不得违反规定从事与甲方施工项目有关的材料设备供应、工程分包等经济活动。</w:t>
      </w:r>
    </w:p>
    <w:p>
      <w:pPr>
        <w:pStyle w:val="null3"/>
        <w:ind w:firstLine="480"/>
        <w:jc w:val="both"/>
      </w:pPr>
      <w:r>
        <w:rPr>
          <w:sz w:val="24"/>
        </w:rPr>
        <w:t>（六）乙方与甲方发生业务往来过程中，不得有弄虚作假、以次充好、虚结虚算等违反诚信原则的行为。</w:t>
      </w:r>
    </w:p>
    <w:p>
      <w:pPr>
        <w:pStyle w:val="null3"/>
        <w:ind w:firstLine="480"/>
        <w:jc w:val="both"/>
      </w:pPr>
      <w:r>
        <w:rPr>
          <w:sz w:val="24"/>
        </w:rPr>
        <w:t>（七）乙方不得借助婚丧嫁娶之机向甲方工作人员赠送钱物或有价证券。</w:t>
      </w:r>
    </w:p>
    <w:p>
      <w:pPr>
        <w:pStyle w:val="null3"/>
        <w:ind w:firstLine="480"/>
        <w:jc w:val="both"/>
      </w:pPr>
      <w:r>
        <w:rPr>
          <w:sz w:val="24"/>
        </w:rPr>
        <w:t>第四条：违约责任</w:t>
      </w:r>
    </w:p>
    <w:p>
      <w:pPr>
        <w:pStyle w:val="null3"/>
        <w:ind w:firstLine="480"/>
        <w:jc w:val="both"/>
      </w:pPr>
      <w:r>
        <w:rPr>
          <w:sz w:val="24"/>
        </w:rPr>
        <w:t>（一）甲方及其工作人员违反本协议第一、二条，甲方应按照管理权限，依据有关规定给予党纪、政纪或组织处理；涉嫌犯罪的，移交司法机关追究法律责任。</w:t>
      </w:r>
    </w:p>
    <w:p>
      <w:pPr>
        <w:pStyle w:val="null3"/>
        <w:ind w:firstLine="480"/>
        <w:jc w:val="both"/>
      </w:pPr>
      <w:r>
        <w:rPr>
          <w:sz w:val="24"/>
        </w:rPr>
        <w:t>（二）乙方及其工作人员违反本协议第一、三条，乙方应按照管理权限，依据有关规定，给予党纪、政纪或组织处理，涉嫌犯罪的，移交司法机关追究法律责任，并按业务合同结算总金额的</w:t>
      </w:r>
      <w:r>
        <w:rPr>
          <w:sz w:val="24"/>
        </w:rPr>
        <w:t>5%向甲方支付违约金；甲方有权要求乙方支付约定的违约金，并解除双方签订的所有业务合同，取消乙方3年内进入甲方市场的准入资格，情节严重的，有权解除双方签订的所有业务合同，永久性取消乙方进入甲方市场的准入资格。由此给甲方造成的经济损失，乙方应予赔偿。</w:t>
      </w:r>
    </w:p>
    <w:p>
      <w:pPr>
        <w:pStyle w:val="null3"/>
        <w:ind w:firstLine="480"/>
        <w:jc w:val="both"/>
      </w:pPr>
      <w:r>
        <w:rPr>
          <w:sz w:val="24"/>
        </w:rPr>
        <w:t>第五条：本协议作为双方签订的所有业务合同的组成部分，与业务合同具有同等法律效力，本协议由双方纪检监察部门机关负责监督。</w:t>
      </w:r>
    </w:p>
    <w:p>
      <w:pPr>
        <w:pStyle w:val="null3"/>
        <w:jc w:val="both"/>
      </w:pPr>
      <w:r>
        <w:rPr>
          <w:sz w:val="24"/>
        </w:rPr>
        <w:t>甲方单位：</w:t>
      </w:r>
      <w:r>
        <w:rPr>
          <w:sz w:val="24"/>
        </w:rPr>
        <w:t>（盖章）</w:t>
      </w:r>
      <w:r>
        <w:rPr>
          <w:sz w:val="24"/>
        </w:rPr>
        <w:t xml:space="preserve">                     </w:t>
      </w:r>
      <w:r>
        <w:rPr>
          <w:sz w:val="24"/>
        </w:rPr>
        <w:t>乙方单位：（盖章）</w:t>
      </w:r>
    </w:p>
    <w:p>
      <w:pPr>
        <w:pStyle w:val="null3"/>
        <w:jc w:val="both"/>
      </w:pPr>
      <w:r>
        <w:rPr>
          <w:sz w:val="24"/>
        </w:rPr>
        <w:t>法定代表人</w:t>
      </w:r>
      <w:r>
        <w:rPr>
          <w:sz w:val="24"/>
        </w:rPr>
        <w:t>（</w:t>
      </w:r>
      <w:r>
        <w:rPr>
          <w:sz w:val="24"/>
        </w:rPr>
        <w:t>签字</w:t>
      </w:r>
      <w:r>
        <w:rPr>
          <w:sz w:val="24"/>
        </w:rPr>
        <w:t>）：</w:t>
      </w:r>
      <w:r>
        <w:rPr>
          <w:sz w:val="24"/>
        </w:rPr>
        <w:t xml:space="preserve">                     </w:t>
      </w:r>
      <w:r>
        <w:rPr>
          <w:sz w:val="24"/>
        </w:rPr>
        <w:t>法定代表人</w:t>
      </w:r>
      <w:r>
        <w:rPr>
          <w:sz w:val="24"/>
        </w:rPr>
        <w:t>（</w:t>
      </w:r>
      <w:r>
        <w:rPr>
          <w:sz w:val="24"/>
        </w:rPr>
        <w:t>签字</w:t>
      </w:r>
      <w:r>
        <w:rPr>
          <w:sz w:val="24"/>
        </w:rPr>
        <w:t>）：</w:t>
      </w:r>
      <w:r>
        <w:rPr>
          <w:sz w:val="21"/>
        </w:rPr>
        <w:t xml:space="preserve">    </w:t>
      </w:r>
    </w:p>
    <w:p>
      <w:pPr>
        <w:pStyle w:val="null3"/>
        <w:ind w:firstLine="482"/>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441900010-2026-00020</w:t>
      </w:r>
    </w:p>
    <w:p>
      <w:pPr>
        <w:pStyle w:val="null3"/>
        <w:jc w:val="center"/>
        <w:outlineLvl w:val="3"/>
      </w:pPr>
      <w:r>
        <w:rPr>
          <w:sz w:val="24"/>
          <w:b/>
        </w:rPr>
        <w:t>采购项目编号：</w:t>
      </w:r>
      <w:r>
        <w:rPr>
          <w:sz w:val="24"/>
          <w:b/>
        </w:rPr>
        <w:t>441900010-2026-00020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中新工程咨询（广东）有限公司</w:t>
      </w:r>
    </w:p>
    <w:p>
      <w:pPr>
        <w:pStyle w:val="null3"/>
        <w:ind w:firstLine="480"/>
      </w:pPr>
      <w:r>
        <w:rPr/>
        <w:t xml:space="preserve"> 你方组织的</w:t>
      </w:r>
      <w:r>
        <w:rPr>
          <w:u w:val="single"/>
        </w:rPr>
        <w:t>“</w:t>
      </w:r>
      <w:r>
        <w:rPr>
          <w:u w:val="single"/>
        </w:rPr>
        <w:t>水乡河西数字产业区环业路、联新路、协进路工程涉城际咨询服务</w:t>
      </w:r>
      <w:r>
        <w:rPr>
          <w:u w:val="single"/>
        </w:rPr>
        <w:t>”</w:t>
      </w:r>
      <w:r>
        <w:rPr/>
        <w:t>项目的招标[采购项目编号为：</w:t>
      </w:r>
      <w:r>
        <w:rPr>
          <w:u w:val="single"/>
        </w:rPr>
        <w:t>441900010-2026-00020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水乡河西数字产业区环业路、联新路、协进路工程涉城际咨询服务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中新工程咨询（广东）有限公司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水乡河西数字产业区环业路、联新路、协进路工程涉城际咨询服务</w:t>
      </w:r>
      <w:r>
        <w:rPr/>
        <w:t>”项目采购[采购项目编号为</w:t>
      </w:r>
      <w:r>
        <w:rPr/>
        <w:t>441900010-2026-00020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东莞水乡特色发展经济区工程建设中心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中新工程咨询（广东）有限公司</w:t>
      </w:r>
    </w:p>
    <w:p>
      <w:pPr>
        <w:pStyle w:val="null3"/>
        <w:ind w:firstLine="480"/>
      </w:pPr>
      <w:r>
        <w:rPr/>
        <w:t xml:space="preserve"> 如果我方在贵采购代理机构组织的</w:t>
      </w:r>
      <w:r>
        <w:rPr/>
        <w:t>水乡河西数字产业区环业路、联新路、协进路工程涉城际咨询服务</w:t>
      </w:r>
      <w:r>
        <w:rPr/>
        <w:t>招标中获中标（采购项目编号：</w:t>
      </w:r>
      <w:r>
        <w:rPr/>
        <w:t>441900010-2026-00020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中新工程咨询（广东）有限公司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中新工程咨询（广东）有限公司</w:t>
      </w:r>
    </w:p>
    <w:p>
      <w:pPr>
        <w:pStyle w:val="null3"/>
        <w:ind w:firstLine="480"/>
      </w:pPr>
      <w:r>
        <w:rPr/>
        <w:t>我单位已登记并准备参与“</w:t>
      </w:r>
      <w:r>
        <w:rPr/>
        <w:t>水乡河西数字产业区环业路、联新路、协进路工程涉城际咨询服务</w:t>
      </w:r>
      <w:r>
        <w:rPr/>
        <w:t>”项目（采购项目编号：</w:t>
      </w:r>
      <w:r>
        <w:rPr/>
        <w:t>441900010-2026-00020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